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6AA4" w14:textId="77777777" w:rsidR="0074683D" w:rsidRDefault="0074683D" w:rsidP="0074683D">
      <w:pPr>
        <w:ind w:left="5670"/>
        <w:rPr>
          <w:i/>
          <w:color w:val="000000" w:themeColor="text1"/>
        </w:rPr>
      </w:pPr>
      <w:bookmarkStart w:id="0" w:name="_Hlk191286329"/>
      <w:r>
        <w:rPr>
          <w:i/>
          <w:color w:val="000000" w:themeColor="text1"/>
        </w:rPr>
        <w:t xml:space="preserve">Załącznik do </w:t>
      </w:r>
      <w:r w:rsidR="001433BB">
        <w:rPr>
          <w:i/>
          <w:color w:val="000000" w:themeColor="text1"/>
        </w:rPr>
        <w:t>z</w:t>
      </w:r>
      <w:r>
        <w:rPr>
          <w:i/>
          <w:color w:val="000000" w:themeColor="text1"/>
        </w:rPr>
        <w:t>arządzenia</w:t>
      </w:r>
    </w:p>
    <w:p w14:paraId="3D32DCC1" w14:textId="77777777" w:rsidR="0074683D" w:rsidRDefault="0074683D" w:rsidP="0074683D">
      <w:pPr>
        <w:ind w:left="5670"/>
        <w:rPr>
          <w:i/>
          <w:color w:val="000000" w:themeColor="text1"/>
        </w:rPr>
      </w:pPr>
      <w:r w:rsidRPr="0024300D">
        <w:rPr>
          <w:i/>
        </w:rPr>
        <w:t xml:space="preserve">Starosty Powiatu Pułtuskiego </w:t>
      </w:r>
    </w:p>
    <w:p w14:paraId="650DC344" w14:textId="1D9F8E00" w:rsidR="001433BB" w:rsidRPr="0074683D" w:rsidRDefault="006855D4" w:rsidP="0074683D">
      <w:pPr>
        <w:ind w:left="5670"/>
        <w:rPr>
          <w:i/>
          <w:color w:val="000000" w:themeColor="text1"/>
        </w:rPr>
      </w:pPr>
      <w:r w:rsidRPr="0024300D">
        <w:rPr>
          <w:i/>
        </w:rPr>
        <w:t>N</w:t>
      </w:r>
      <w:r w:rsidR="0074683D">
        <w:rPr>
          <w:i/>
        </w:rPr>
        <w:t xml:space="preserve">r 9/2026 </w:t>
      </w:r>
      <w:r w:rsidR="0074683D" w:rsidRPr="0024300D">
        <w:rPr>
          <w:i/>
        </w:rPr>
        <w:t xml:space="preserve">z dnia </w:t>
      </w:r>
      <w:r w:rsidR="0074683D">
        <w:rPr>
          <w:i/>
        </w:rPr>
        <w:t>20 </w:t>
      </w:r>
      <w:r w:rsidR="00300794" w:rsidRPr="0024300D">
        <w:rPr>
          <w:i/>
        </w:rPr>
        <w:t>lutego</w:t>
      </w:r>
      <w:r w:rsidRPr="0024300D">
        <w:rPr>
          <w:i/>
        </w:rPr>
        <w:t xml:space="preserve"> </w:t>
      </w:r>
      <w:r w:rsidR="0074683D" w:rsidRPr="0024300D">
        <w:rPr>
          <w:i/>
        </w:rPr>
        <w:t>202</w:t>
      </w:r>
      <w:r w:rsidR="004613A0" w:rsidRPr="0024300D">
        <w:rPr>
          <w:i/>
        </w:rPr>
        <w:t>6</w:t>
      </w:r>
      <w:r w:rsidR="0074683D">
        <w:rPr>
          <w:i/>
        </w:rPr>
        <w:t> </w:t>
      </w:r>
      <w:r w:rsidR="0074683D" w:rsidRPr="0024300D">
        <w:rPr>
          <w:i/>
        </w:rPr>
        <w:t>r.</w:t>
      </w:r>
    </w:p>
    <w:p w14:paraId="69DC5526" w14:textId="77777777" w:rsidR="006855D4" w:rsidRPr="0024300D" w:rsidRDefault="006855D4">
      <w:pPr>
        <w:jc w:val="center"/>
        <w:rPr>
          <w:i/>
        </w:rPr>
      </w:pPr>
    </w:p>
    <w:p w14:paraId="33DE8991" w14:textId="7411BEAC" w:rsidR="00FD2436" w:rsidRDefault="0074683D">
      <w:pPr>
        <w:spacing w:line="360" w:lineRule="auto"/>
        <w:jc w:val="center"/>
        <w:rPr>
          <w:b/>
          <w:bCs/>
          <w:color w:val="000000" w:themeColor="text1"/>
        </w:rPr>
      </w:pPr>
      <w:bookmarkStart w:id="1" w:name="_Hlk191284761"/>
      <w:bookmarkStart w:id="2" w:name="_Hlk191285134"/>
      <w:bookmarkEnd w:id="0"/>
      <w:r>
        <w:rPr>
          <w:b/>
          <w:bCs/>
          <w:color w:val="000000" w:themeColor="text1"/>
          <w:lang w:eastAsia="hi-IN" w:bidi="hi-IN"/>
        </w:rPr>
        <w:t>Zasady przyznawania dofinansowania do zaopatrzenia osób z niepełnosprawnością</w:t>
      </w:r>
      <w:r>
        <w:rPr>
          <w:b/>
          <w:bCs/>
          <w:color w:val="000000" w:themeColor="text1"/>
          <w:lang w:eastAsia="hi-IN" w:bidi="hi-IN"/>
        </w:rPr>
        <w:t xml:space="preserve"> w </w:t>
      </w:r>
      <w:r>
        <w:rPr>
          <w:b/>
          <w:bCs/>
          <w:color w:val="000000" w:themeColor="text1"/>
          <w:lang w:eastAsia="hi-IN" w:bidi="hi-IN"/>
        </w:rPr>
        <w:t xml:space="preserve">przedmioty ortopedyczne, środki pomocnicze i sprzęt rehabilitacyjny, turnusów rehabilitacyjnych oraz likwidacji barier architektonicznych, w komunikowaniu się </w:t>
      </w:r>
      <w:r>
        <w:rPr>
          <w:b/>
          <w:bCs/>
          <w:color w:val="000000" w:themeColor="text1"/>
          <w:lang w:eastAsia="hi-IN" w:bidi="hi-IN"/>
        </w:rPr>
        <w:t>i </w:t>
      </w:r>
      <w:r>
        <w:rPr>
          <w:b/>
          <w:bCs/>
          <w:color w:val="000000" w:themeColor="text1"/>
          <w:lang w:eastAsia="hi-IN" w:bidi="hi-IN"/>
        </w:rPr>
        <w:t>technicznych finansowanych ze środków Państwowego Funduszu Rehabilitacji Osób Niepełnosprawnych</w:t>
      </w:r>
      <w:bookmarkEnd w:id="1"/>
      <w:r>
        <w:rPr>
          <w:b/>
          <w:bCs/>
          <w:color w:val="000000" w:themeColor="text1"/>
        </w:rPr>
        <w:t>.</w:t>
      </w:r>
    </w:p>
    <w:bookmarkEnd w:id="2"/>
    <w:p w14:paraId="7B505038" w14:textId="77777777" w:rsidR="00FD2436" w:rsidRDefault="00FD2436">
      <w:pPr>
        <w:jc w:val="center"/>
        <w:rPr>
          <w:color w:val="000000" w:themeColor="text1"/>
        </w:rPr>
      </w:pPr>
    </w:p>
    <w:p w14:paraId="53227EA9" w14:textId="77777777" w:rsidR="00FD2436" w:rsidRDefault="00FD2436">
      <w:pPr>
        <w:jc w:val="center"/>
        <w:rPr>
          <w:color w:val="000000" w:themeColor="text1"/>
        </w:rPr>
      </w:pPr>
    </w:p>
    <w:p w14:paraId="6D61FF38" w14:textId="77777777" w:rsidR="00FD2436" w:rsidRDefault="0074683D">
      <w:pPr>
        <w:spacing w:line="360" w:lineRule="auto"/>
        <w:rPr>
          <w:bCs/>
          <w:color w:val="000000" w:themeColor="text1"/>
        </w:rPr>
      </w:pPr>
      <w:r>
        <w:rPr>
          <w:b/>
          <w:bCs/>
          <w:color w:val="000000" w:themeColor="text1"/>
        </w:rPr>
        <w:t>Podstawa prawna:</w:t>
      </w:r>
    </w:p>
    <w:p w14:paraId="638901C6" w14:textId="6A84B1F8" w:rsidR="00FD2436" w:rsidRDefault="007468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Ustawa z dnia 27 sierpnia 1997 r. o rehabilitacji zawodowej i społecznej oraz zatrudni</w:t>
      </w:r>
      <w:r w:rsidR="00443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niu osób </w:t>
      </w:r>
      <w:r w:rsidRPr="0024300D">
        <w:rPr>
          <w:rFonts w:ascii="Times New Roman" w:hAnsi="Times New Roman" w:cs="Times New Roman"/>
          <w:bCs/>
          <w:sz w:val="24"/>
          <w:szCs w:val="24"/>
        </w:rPr>
        <w:t xml:space="preserve">niepełnosprawnych </w:t>
      </w:r>
      <w:bookmarkStart w:id="3" w:name="_Hlk63928336"/>
      <w:r w:rsidR="001433BB" w:rsidRPr="0024300D">
        <w:rPr>
          <w:rFonts w:ascii="Times New Roman" w:hAnsi="Times New Roman" w:cs="Times New Roman"/>
          <w:bCs/>
          <w:sz w:val="24"/>
          <w:szCs w:val="24"/>
        </w:rPr>
        <w:t>(Dz. U. z 202</w:t>
      </w:r>
      <w:r w:rsidR="004613A0" w:rsidRPr="0024300D">
        <w:rPr>
          <w:rFonts w:ascii="Times New Roman" w:hAnsi="Times New Roman" w:cs="Times New Roman"/>
          <w:bCs/>
          <w:sz w:val="24"/>
          <w:szCs w:val="24"/>
        </w:rPr>
        <w:t>5</w:t>
      </w:r>
      <w:r w:rsidR="001433BB" w:rsidRPr="0024300D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bookmarkEnd w:id="3"/>
      <w:r w:rsidR="004613A0" w:rsidRPr="0024300D">
        <w:rPr>
          <w:rFonts w:ascii="Times New Roman" w:hAnsi="Times New Roman" w:cs="Times New Roman"/>
          <w:bCs/>
          <w:sz w:val="24"/>
          <w:szCs w:val="24"/>
        </w:rPr>
        <w:t>913</w:t>
      </w:r>
      <w:r w:rsidR="001433BB" w:rsidRPr="0024300D">
        <w:rPr>
          <w:rFonts w:ascii="Times New Roman" w:hAnsi="Times New Roman" w:cs="Times New Roman"/>
          <w:bCs/>
          <w:sz w:val="24"/>
          <w:szCs w:val="24"/>
        </w:rPr>
        <w:t xml:space="preserve">, z późn.zm., dalej jako </w:t>
      </w:r>
      <w:r w:rsidR="001433BB" w:rsidRPr="006855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ustawa).</w:t>
      </w:r>
    </w:p>
    <w:p w14:paraId="19C2CDA2" w14:textId="6999F09A" w:rsidR="007B0550" w:rsidRPr="006855D4" w:rsidRDefault="007B0550" w:rsidP="006855D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55D4">
        <w:rPr>
          <w:rFonts w:ascii="Times New Roman" w:eastAsia="SimSun" w:hAnsi="Times New Roman" w:cs="Times New Roman"/>
          <w:sz w:val="24"/>
          <w:szCs w:val="24"/>
        </w:rPr>
        <w:t xml:space="preserve">Ustawa z dnia 5 czerwca 1998 r. o </w:t>
      </w:r>
      <w:r w:rsidRPr="0024300D">
        <w:rPr>
          <w:rFonts w:ascii="Times New Roman" w:eastAsia="SimSun" w:hAnsi="Times New Roman" w:cs="Times New Roman"/>
          <w:sz w:val="24"/>
          <w:szCs w:val="24"/>
        </w:rPr>
        <w:t>samorządzie powiatowym (Dz.</w:t>
      </w:r>
      <w:r w:rsidR="0024300D" w:rsidRPr="0024300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24300D">
        <w:rPr>
          <w:rFonts w:ascii="Times New Roman" w:eastAsia="SimSun" w:hAnsi="Times New Roman" w:cs="Times New Roman"/>
          <w:sz w:val="24"/>
          <w:szCs w:val="24"/>
        </w:rPr>
        <w:t xml:space="preserve">U z </w:t>
      </w:r>
      <w:r w:rsidR="00844F6D" w:rsidRPr="0024300D">
        <w:rPr>
          <w:rFonts w:ascii="Times New Roman" w:eastAsia="SimSun" w:hAnsi="Times New Roman" w:cs="Times New Roman"/>
          <w:sz w:val="24"/>
          <w:szCs w:val="24"/>
        </w:rPr>
        <w:t>202</w:t>
      </w:r>
      <w:r w:rsidR="004613A0" w:rsidRPr="0024300D">
        <w:rPr>
          <w:rFonts w:ascii="Times New Roman" w:eastAsia="SimSun" w:hAnsi="Times New Roman" w:cs="Times New Roman"/>
          <w:sz w:val="24"/>
          <w:szCs w:val="24"/>
        </w:rPr>
        <w:t>5</w:t>
      </w:r>
      <w:r w:rsidRPr="0024300D">
        <w:rPr>
          <w:rFonts w:ascii="Times New Roman" w:eastAsia="SimSun" w:hAnsi="Times New Roman" w:cs="Times New Roman"/>
          <w:sz w:val="24"/>
          <w:szCs w:val="24"/>
        </w:rPr>
        <w:t xml:space="preserve"> r. poz. </w:t>
      </w:r>
      <w:r w:rsidR="004613A0" w:rsidRPr="0024300D">
        <w:rPr>
          <w:rFonts w:ascii="Times New Roman" w:eastAsia="SimSun" w:hAnsi="Times New Roman" w:cs="Times New Roman"/>
          <w:sz w:val="24"/>
          <w:szCs w:val="24"/>
        </w:rPr>
        <w:t>168</w:t>
      </w:r>
      <w:r w:rsidR="00161965" w:rsidRPr="0024300D">
        <w:rPr>
          <w:rFonts w:ascii="Times New Roman" w:eastAsia="SimSun" w:hAnsi="Times New Roman" w:cs="Times New Roman"/>
          <w:sz w:val="24"/>
          <w:szCs w:val="24"/>
        </w:rPr>
        <w:t>4</w:t>
      </w:r>
      <w:r w:rsidR="00844F6D" w:rsidRPr="0024300D">
        <w:rPr>
          <w:rFonts w:ascii="Times New Roman" w:eastAsia="SimSun" w:hAnsi="Times New Roman" w:cs="Times New Roman"/>
          <w:sz w:val="24"/>
          <w:szCs w:val="24"/>
        </w:rPr>
        <w:t>)</w:t>
      </w:r>
      <w:r w:rsidR="00FE747A" w:rsidRPr="0024300D">
        <w:rPr>
          <w:rFonts w:ascii="Times New Roman" w:eastAsia="SimSun" w:hAnsi="Times New Roman" w:cs="Times New Roman"/>
          <w:sz w:val="24"/>
          <w:szCs w:val="24"/>
        </w:rPr>
        <w:t>.</w:t>
      </w:r>
    </w:p>
    <w:p w14:paraId="1A1601A4" w14:textId="77777777" w:rsidR="00FD2436" w:rsidRDefault="007468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Rozporządzenie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i-IN" w:bidi="hi-IN"/>
        </w:rPr>
        <w:t>Ministra Pracy i Polityki Społecznej z dnia 25 czerwca 2002 r.  w sprawie określenia rodzajów zadań powiatu, które mogą być finansowane ze środków Państwowego Funduszu Rehabilitacji Osób Niepełnosprawnych (Dz. U. z 2015 r. poz. 926</w:t>
      </w:r>
      <w:bookmarkStart w:id="4" w:name="_Hlk63928359"/>
      <w:r>
        <w:rPr>
          <w:rFonts w:ascii="Times New Roman" w:hAnsi="Times New Roman" w:cs="Times New Roman"/>
          <w:color w:val="000000" w:themeColor="text1"/>
          <w:sz w:val="24"/>
          <w:szCs w:val="24"/>
          <w:lang w:eastAsia="hi-IN" w:bidi="hi-IN"/>
        </w:rPr>
        <w:t>, z późn.zm.)</w:t>
      </w:r>
      <w:bookmarkEnd w:id="4"/>
      <w:r>
        <w:rPr>
          <w:rFonts w:ascii="Times New Roman" w:hAnsi="Times New Roman" w:cs="Times New Roman"/>
          <w:color w:val="000000" w:themeColor="text1"/>
          <w:sz w:val="24"/>
          <w:szCs w:val="24"/>
          <w:lang w:eastAsia="hi-IN" w:bidi="hi-IN"/>
        </w:rPr>
        <w:t>.</w:t>
      </w:r>
    </w:p>
    <w:p w14:paraId="5949BBF4" w14:textId="1C8DE11B" w:rsidR="00FD2436" w:rsidRPr="007B0550" w:rsidRDefault="0074683D">
      <w:pPr>
        <w:widowControl/>
        <w:numPr>
          <w:ilvl w:val="0"/>
          <w:numId w:val="1"/>
        </w:numPr>
        <w:spacing w:line="360" w:lineRule="auto"/>
        <w:jc w:val="both"/>
        <w:rPr>
          <w:rStyle w:val="Pogrubienie"/>
          <w:b w:val="0"/>
        </w:rPr>
      </w:pPr>
      <w:r>
        <w:rPr>
          <w:bCs/>
          <w:color w:val="000000" w:themeColor="text1"/>
        </w:rPr>
        <w:t xml:space="preserve">Rozporządzenie Ministra Pracy i Polityki Społecznej z dnia 15 listopada 2007 r. </w:t>
      </w:r>
      <w:r>
        <w:rPr>
          <w:bCs/>
          <w:color w:val="000000" w:themeColor="text1"/>
        </w:rPr>
        <w:br/>
        <w:t xml:space="preserve">w sprawie turnusów rehabilitacyjnych </w:t>
      </w:r>
      <w:r>
        <w:rPr>
          <w:rFonts w:eastAsia="SimSun"/>
          <w:bCs/>
          <w:kern w:val="0"/>
          <w:lang w:val="en-US" w:eastAsia="zh-CN" w:bidi="ar"/>
        </w:rPr>
        <w:t>(</w:t>
      </w:r>
      <w:r>
        <w:rPr>
          <w:rStyle w:val="Pogrubienie"/>
          <w:rFonts w:eastAsia="SimSun"/>
          <w:b w:val="0"/>
          <w:kern w:val="0"/>
          <w:lang w:val="en-US" w:eastAsia="zh-CN" w:bidi="ar"/>
        </w:rPr>
        <w:t xml:space="preserve">Dz. U. Nr 230, </w:t>
      </w:r>
      <w:proofErr w:type="spellStart"/>
      <w:r>
        <w:rPr>
          <w:rStyle w:val="Pogrubienie"/>
          <w:rFonts w:eastAsia="SimSun"/>
          <w:b w:val="0"/>
          <w:kern w:val="0"/>
          <w:lang w:val="en-US" w:eastAsia="zh-CN" w:bidi="ar"/>
        </w:rPr>
        <w:t>poz</w:t>
      </w:r>
      <w:proofErr w:type="spellEnd"/>
      <w:r>
        <w:rPr>
          <w:rStyle w:val="Pogrubienie"/>
          <w:rFonts w:eastAsia="SimSun"/>
          <w:b w:val="0"/>
          <w:kern w:val="0"/>
          <w:lang w:val="en-US" w:eastAsia="zh-CN" w:bidi="ar"/>
        </w:rPr>
        <w:t>. 1694,</w:t>
      </w:r>
      <w:r w:rsidR="0004371D">
        <w:rPr>
          <w:rStyle w:val="Pogrubienie"/>
          <w:rFonts w:eastAsia="SimSun"/>
          <w:b w:val="0"/>
          <w:kern w:val="0"/>
          <w:lang w:val="en-US" w:eastAsia="zh-CN" w:bidi="ar"/>
        </w:rPr>
        <w:t xml:space="preserve"> </w:t>
      </w:r>
      <w:r>
        <w:rPr>
          <w:rStyle w:val="Pogrubienie"/>
          <w:rFonts w:eastAsia="SimSun"/>
          <w:b w:val="0"/>
          <w:kern w:val="0"/>
          <w:lang w:val="en-US" w:eastAsia="zh-CN" w:bidi="ar"/>
        </w:rPr>
        <w:t>z późn.zm.).</w:t>
      </w:r>
    </w:p>
    <w:p w14:paraId="087E27A6" w14:textId="77777777" w:rsidR="007B0550" w:rsidRDefault="007B0550" w:rsidP="007B0550">
      <w:pPr>
        <w:widowControl/>
        <w:tabs>
          <w:tab w:val="left" w:pos="-360"/>
        </w:tabs>
        <w:spacing w:line="360" w:lineRule="auto"/>
        <w:ind w:left="360"/>
        <w:jc w:val="both"/>
        <w:rPr>
          <w:bCs/>
        </w:rPr>
      </w:pPr>
    </w:p>
    <w:p w14:paraId="7CBC7580" w14:textId="01B5EDFC" w:rsidR="00FD2436" w:rsidRPr="006855D4" w:rsidRDefault="007468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55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Rozporządzenie Ministra Zdrowia z dnia 29 maja 2017 r. w sprawie wykazu wyrobów medycznych wydawanych na zlecenie</w:t>
      </w:r>
      <w:r w:rsidR="00906DE5" w:rsidRPr="00685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(Dz. U.</w:t>
      </w:r>
      <w:r w:rsidR="00531C05" w:rsidRPr="00685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202</w:t>
      </w:r>
      <w:r w:rsidR="007C53C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F0621" w:rsidRPr="00685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="00906DE5" w:rsidRPr="00685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poz. </w:t>
      </w:r>
      <w:r w:rsidR="007C53CD">
        <w:rPr>
          <w:rFonts w:ascii="Times New Roman" w:hAnsi="Times New Roman" w:cs="Times New Roman"/>
          <w:color w:val="000000" w:themeColor="text1"/>
          <w:sz w:val="24"/>
          <w:szCs w:val="24"/>
        </w:rPr>
        <w:t>1038</w:t>
      </w:r>
      <w:r w:rsidR="00906DE5" w:rsidRPr="006855D4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86A508F" w14:textId="77777777" w:rsidR="00FD2436" w:rsidRDefault="00FD2436">
      <w:pPr>
        <w:spacing w:line="360" w:lineRule="auto"/>
        <w:jc w:val="center"/>
        <w:rPr>
          <w:b/>
          <w:bCs/>
          <w:color w:val="000000" w:themeColor="text1"/>
        </w:rPr>
      </w:pPr>
    </w:p>
    <w:p w14:paraId="41A13ED6" w14:textId="77777777" w:rsidR="00FD2436" w:rsidRDefault="0074683D">
      <w:pPr>
        <w:spacing w:line="36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§ 1.</w:t>
      </w:r>
    </w:p>
    <w:p w14:paraId="5338335B" w14:textId="6E6E23CF" w:rsidR="006B3FB3" w:rsidRPr="006B3FB3" w:rsidRDefault="0074683D" w:rsidP="006B3FB3">
      <w:pPr>
        <w:pStyle w:val="Akapitzlist"/>
        <w:spacing w:line="36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DEFINICJE POJĘĆ</w:t>
      </w:r>
    </w:p>
    <w:p w14:paraId="7B70DEE2" w14:textId="77777777" w:rsidR="00FD2436" w:rsidRDefault="0074683D">
      <w:pPr>
        <w:spacing w:line="36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Ilekroć w zasadach jest mowa o:</w:t>
      </w:r>
    </w:p>
    <w:p w14:paraId="34236F06" w14:textId="59B43B18" w:rsidR="00FD2436" w:rsidRPr="000375B3" w:rsidRDefault="0074683D" w:rsidP="000375B3">
      <w:pPr>
        <w:spacing w:line="360" w:lineRule="auto"/>
        <w:jc w:val="both"/>
        <w:rPr>
          <w:color w:val="000000" w:themeColor="text1"/>
        </w:rPr>
      </w:pPr>
      <w:r w:rsidRPr="000375B3">
        <w:rPr>
          <w:color w:val="000000" w:themeColor="text1"/>
        </w:rPr>
        <w:t xml:space="preserve">1. </w:t>
      </w:r>
      <w:r w:rsidR="0004371D" w:rsidRPr="000375B3">
        <w:rPr>
          <w:color w:val="000000" w:themeColor="text1"/>
        </w:rPr>
        <w:t xml:space="preserve">PFRON </w:t>
      </w:r>
      <w:r w:rsidRPr="000375B3">
        <w:rPr>
          <w:color w:val="000000" w:themeColor="text1"/>
        </w:rPr>
        <w:t>–</w:t>
      </w:r>
      <w:r w:rsidR="000375B3">
        <w:rPr>
          <w:color w:val="000000" w:themeColor="text1"/>
        </w:rPr>
        <w:t xml:space="preserve"> </w:t>
      </w:r>
      <w:r w:rsidRPr="000375B3">
        <w:rPr>
          <w:color w:val="000000" w:themeColor="text1"/>
        </w:rPr>
        <w:t>należy przez to rozumieć Państwowy Fundusz Rehabilitacji Osób Niepełnosprawnych.</w:t>
      </w:r>
    </w:p>
    <w:p w14:paraId="4E671AD0" w14:textId="16E48C0A" w:rsidR="00FD2436" w:rsidRPr="000375B3" w:rsidRDefault="0074683D" w:rsidP="000375B3">
      <w:pPr>
        <w:spacing w:line="360" w:lineRule="auto"/>
        <w:jc w:val="both"/>
        <w:rPr>
          <w:color w:val="000000" w:themeColor="text1"/>
        </w:rPr>
      </w:pPr>
      <w:r w:rsidRPr="000375B3">
        <w:rPr>
          <w:color w:val="000000" w:themeColor="text1"/>
        </w:rPr>
        <w:t>2. Osobie niepełnosprawnej</w:t>
      </w:r>
      <w:r w:rsidR="007B0550" w:rsidRPr="000375B3">
        <w:rPr>
          <w:color w:val="000000" w:themeColor="text1"/>
        </w:rPr>
        <w:t xml:space="preserve"> </w:t>
      </w:r>
      <w:r w:rsidRPr="000375B3">
        <w:rPr>
          <w:color w:val="000000" w:themeColor="text1"/>
        </w:rPr>
        <w:t>– należy przez to rozumieć osobę posiadającą orzeczenie</w:t>
      </w:r>
      <w:r w:rsidR="009E235A" w:rsidRPr="000375B3">
        <w:rPr>
          <w:color w:val="000000" w:themeColor="text1"/>
        </w:rPr>
        <w:t xml:space="preserve"> </w:t>
      </w:r>
      <w:r w:rsidRPr="000375B3">
        <w:rPr>
          <w:color w:val="000000" w:themeColor="text1"/>
        </w:rPr>
        <w:t>o stopni</w:t>
      </w:r>
      <w:r w:rsidR="00032892" w:rsidRPr="000375B3">
        <w:rPr>
          <w:color w:val="000000" w:themeColor="text1"/>
        </w:rPr>
        <w:t>u</w:t>
      </w:r>
      <w:r w:rsidRPr="000375B3">
        <w:rPr>
          <w:color w:val="000000" w:themeColor="text1"/>
        </w:rPr>
        <w:t xml:space="preserve"> niepełnosprawności określony</w:t>
      </w:r>
      <w:r w:rsidR="00032892" w:rsidRPr="000375B3">
        <w:rPr>
          <w:color w:val="000000" w:themeColor="text1"/>
        </w:rPr>
        <w:t>m</w:t>
      </w:r>
      <w:r w:rsidRPr="000375B3">
        <w:rPr>
          <w:color w:val="000000" w:themeColor="text1"/>
        </w:rPr>
        <w:t xml:space="preserve"> w art. 3 lub orzeczenie o całkowitej</w:t>
      </w:r>
      <w:r w:rsidR="000375B3">
        <w:rPr>
          <w:color w:val="000000" w:themeColor="text1"/>
        </w:rPr>
        <w:t xml:space="preserve"> </w:t>
      </w:r>
      <w:r w:rsidRPr="000375B3">
        <w:rPr>
          <w:color w:val="000000" w:themeColor="text1"/>
        </w:rPr>
        <w:t>lub częściowej niezdolności do pracy na podstawie odrębnych przepisów albo orzeczenie</w:t>
      </w:r>
      <w:r w:rsidR="000375B3">
        <w:rPr>
          <w:color w:val="000000" w:themeColor="text1"/>
        </w:rPr>
        <w:t xml:space="preserve">                                            </w:t>
      </w:r>
      <w:r w:rsidR="001433BB">
        <w:rPr>
          <w:color w:val="000000" w:themeColor="text1"/>
        </w:rPr>
        <w:t xml:space="preserve"> </w:t>
      </w:r>
      <w:r w:rsidRPr="000375B3">
        <w:rPr>
          <w:color w:val="000000" w:themeColor="text1"/>
        </w:rPr>
        <w:t>o niepełnosprawności wydane przed ukończeniem 16 roku życia.</w:t>
      </w:r>
    </w:p>
    <w:p w14:paraId="647C6B09" w14:textId="35963FF4" w:rsidR="00FD2436" w:rsidRPr="007B0550" w:rsidRDefault="0074683D" w:rsidP="00D20C57">
      <w:pPr>
        <w:pStyle w:val="Akapitzlist"/>
        <w:spacing w:after="0" w:line="360" w:lineRule="auto"/>
        <w:ind w:left="0"/>
        <w:jc w:val="both"/>
        <w:rPr>
          <w:rFonts w:ascii="Times New Roman" w:eastAsia="sans-serif" w:hAnsi="Times New Roman" w:cs="Times New Roman"/>
          <w:color w:val="1B1B1B"/>
          <w:sz w:val="24"/>
          <w:szCs w:val="24"/>
          <w:shd w:val="clear" w:color="auto" w:fill="FFFFFF"/>
        </w:rPr>
      </w:pPr>
      <w:r w:rsidRPr="007B055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 Sprzęcie rehabilitacyjnym – należy przez to rozumieć</w:t>
      </w:r>
      <w:r w:rsidR="00D20C57">
        <w:rPr>
          <w:rFonts w:ascii="sans-serif" w:eastAsia="sans-serif" w:hAnsi="sans-serif" w:cs="sans-serif"/>
          <w:color w:val="1B1B1B"/>
          <w:sz w:val="24"/>
          <w:szCs w:val="24"/>
          <w:shd w:val="clear" w:color="auto" w:fill="FFFFFF"/>
        </w:rPr>
        <w:t xml:space="preserve"> </w:t>
      </w:r>
      <w:r w:rsidRPr="007B0550">
        <w:rPr>
          <w:rFonts w:ascii="Times New Roman" w:eastAsia="sans-serif" w:hAnsi="Times New Roman" w:cs="Times New Roman"/>
          <w:color w:val="1B1B1B"/>
          <w:sz w:val="24"/>
          <w:szCs w:val="24"/>
          <w:shd w:val="clear" w:color="auto" w:fill="FFFFFF"/>
        </w:rPr>
        <w:t xml:space="preserve">urządzenia i sprzęty </w:t>
      </w:r>
      <w:r w:rsidR="00D9390B">
        <w:rPr>
          <w:rFonts w:ascii="Times New Roman" w:eastAsia="sans-serif" w:hAnsi="Times New Roman" w:cs="Times New Roman"/>
          <w:color w:val="1B1B1B"/>
          <w:sz w:val="24"/>
          <w:szCs w:val="24"/>
          <w:shd w:val="clear" w:color="auto" w:fill="FFFFFF"/>
        </w:rPr>
        <w:t xml:space="preserve">zalecone </w:t>
      </w:r>
      <w:r w:rsidRPr="007B0550">
        <w:rPr>
          <w:rFonts w:ascii="Times New Roman" w:eastAsia="sans-serif" w:hAnsi="Times New Roman" w:cs="Times New Roman"/>
          <w:color w:val="1B1B1B"/>
          <w:sz w:val="24"/>
          <w:szCs w:val="24"/>
          <w:shd w:val="clear" w:color="auto" w:fill="FFFFFF"/>
        </w:rPr>
        <w:t>przez lekarza specjalistę, niezbędne do rehabilitacji w warunkach domowych, nieobjęte ubezpieczeniem zdrowotnym Narodowego Funduszu Zdrowia (NFZ). Sprzęt rehabilitacyjny traktowany jest w przepisach odmiennie niż wyroby medyczne - nie ma określonego katalogu sprzętów rehabilitacyjnych.</w:t>
      </w:r>
    </w:p>
    <w:p w14:paraId="1423316E" w14:textId="77777777" w:rsidR="00FD2436" w:rsidRDefault="0074683D" w:rsidP="006E466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Przedmiotach ortopedycznych i środkach pomocniczych – należy przez to rozumieć wyroby medyczne wydawane na zlecenie, określone szczegółowo w rozporządzeniu Ministra Zdrowia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z dnia 29 maja 2017 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</w:rPr>
        <w:t>w sprawie wykazu wyrobów medycznych wydawanych na zlecenie.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</w:p>
    <w:p w14:paraId="252C17CA" w14:textId="77777777" w:rsidR="00FD2436" w:rsidRDefault="0074683D" w:rsidP="006E466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Turnusie rehabilitacyjnym – należy przez to rozumieć zorganizowaną formę aktywnej rehabilitacji połączoną z elementami wypoczynku. Jej celem jest ogólna poprawa psychicznej sprawności, rozwijanie kontaktów społecznych oraz realizacja i rozwój zainteresowań osoby niepełnosprawnej.</w:t>
      </w:r>
    </w:p>
    <w:p w14:paraId="27995728" w14:textId="5EE0163E" w:rsidR="00FD2436" w:rsidRDefault="0074683D" w:rsidP="006E466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Barierach architektonicznych – należy przez to rozumieć</w:t>
      </w:r>
      <w:r w:rsidR="00037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wszelkie utrudnienia występujące w budynku i jego najbliższej okolicy, które ze względu na rozwiązania techniczne, konstrukcyjne lub warunki użytkowania uniemożliwiają lub w znacznym stopniu utrudniają swobodę ruchu osobom niepełnosprawnym. </w:t>
      </w:r>
    </w:p>
    <w:p w14:paraId="40B16AE7" w14:textId="147C832E" w:rsidR="00FD2436" w:rsidRDefault="0074683D" w:rsidP="006E466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 Barierach w komunikowaniu się – należy przez to rozumieć ograniczenia uniemożliwiające lub utrudniające osobie z</w:t>
      </w:r>
      <w:r w:rsidR="002662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niepełnosprawnością swobodne porozumiewanie </w:t>
      </w:r>
      <w:r w:rsidR="00685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się</w:t>
      </w:r>
      <w:r w:rsidR="00685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i/lub przekazywanie informacji.</w:t>
      </w:r>
    </w:p>
    <w:p w14:paraId="715F03CB" w14:textId="60204C81" w:rsidR="00FD2436" w:rsidRDefault="0074683D" w:rsidP="006E466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 Barierach technicznych – należy przez to rozumieć bariery utrudniające</w:t>
      </w:r>
      <w:r w:rsidR="006E4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lub uniemożliwiające osobie z niepełnosprawnością funkcjonowanie społeczne. Likwidacja</w:t>
      </w:r>
      <w:r w:rsidR="006E4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tej bariery powinna powodować sprawniejsze działanie tej osoby w społeczeństwie</w:t>
      </w:r>
      <w:r w:rsidR="006E4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6E4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umożliwić jej funkcjonowanie w życiu społecznym.</w:t>
      </w:r>
    </w:p>
    <w:p w14:paraId="652187D1" w14:textId="4496D0DF" w:rsidR="00FD2436" w:rsidRDefault="0074683D" w:rsidP="006E466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 Przeciętnym wynagrodzeniu – należy przez to rozumieć przeciętne miesięczne wynagrodzenie w gospodarce narodowej w poprzednim kwartale od pierwszego dnia następnego miesiąca po ogłoszeniu przez Prezesa Głównego Urzędu Statystycznego w formie komunikatu w Dzienniku Urzędowym Rzeczypospolitej Polskiej „Monitor Polski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”,</w:t>
      </w:r>
      <w:r w:rsidR="006E4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="00685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podstawie art. 20 pkt 2 ustawy z dnia 17 grudnia 1998 r. o emeryturach i rentach z Funduszu Ubezpieczeń Społecznych.</w:t>
      </w:r>
    </w:p>
    <w:p w14:paraId="52644D8B" w14:textId="77777777" w:rsidR="00FD2436" w:rsidRDefault="0074683D" w:rsidP="006E466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10. PCPR – należy przez to rozumieć Powiatowe Centrum Pomocy Rodzinie w Pułtusku.</w:t>
      </w:r>
    </w:p>
    <w:p w14:paraId="3597A2BF" w14:textId="77777777" w:rsidR="006E466C" w:rsidRDefault="0074683D" w:rsidP="006E466C">
      <w:pPr>
        <w:pStyle w:val="Akapitzlist"/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 Komisji – należy przez to rozumieć Komisję ds. Opiniowania Wniosków o dofinansowanie</w:t>
      </w:r>
    </w:p>
    <w:p w14:paraId="6CFFA78F" w14:textId="094EF848" w:rsidR="00FD2436" w:rsidRDefault="0074683D" w:rsidP="006E466C">
      <w:pPr>
        <w:pStyle w:val="Akapitzlist"/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 środków </w:t>
      </w:r>
      <w:r w:rsidR="00D9390B">
        <w:rPr>
          <w:rFonts w:ascii="Times New Roman" w:hAnsi="Times New Roman" w:cs="Times New Roman"/>
          <w:color w:val="000000" w:themeColor="text1"/>
          <w:sz w:val="24"/>
          <w:szCs w:val="24"/>
        </w:rPr>
        <w:t>PFRON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powołaną zarządzeniem Starosty Powiatu Pułtuskiego.</w:t>
      </w:r>
    </w:p>
    <w:p w14:paraId="26CBFF87" w14:textId="3B5C02CD" w:rsidR="00FD2436" w:rsidRDefault="0074683D" w:rsidP="006E466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12. SOW</w:t>
      </w:r>
      <w:r w:rsidR="00530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należy przez to rozumieć System Obsługi Wsparcia finansowanego </w:t>
      </w:r>
      <w:r w:rsidR="006E4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ze środków</w:t>
      </w:r>
      <w:r w:rsidR="006E4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PFRON, system informacyjny służący do składania wniosków w formie elektronicznej.</w:t>
      </w:r>
    </w:p>
    <w:p w14:paraId="7B16AB24" w14:textId="3058398D" w:rsidR="00FD2436" w:rsidRPr="006E466C" w:rsidRDefault="0074683D" w:rsidP="006E466C">
      <w:pPr>
        <w:spacing w:line="360" w:lineRule="auto"/>
        <w:jc w:val="both"/>
        <w:rPr>
          <w:color w:val="000000" w:themeColor="text1"/>
        </w:rPr>
      </w:pPr>
      <w:r w:rsidRPr="006E466C">
        <w:rPr>
          <w:color w:val="000000" w:themeColor="text1"/>
        </w:rPr>
        <w:t>13. Lekarzu specjaliście– należy przez to rozumieć lekarza medycyny, który uzyskał tytuł specjalisty w określonej dziedzinie medycyny związanej z dysfunkcją określoną</w:t>
      </w:r>
      <w:r w:rsidR="00891D48" w:rsidRPr="006E466C">
        <w:rPr>
          <w:color w:val="000000" w:themeColor="text1"/>
        </w:rPr>
        <w:t xml:space="preserve"> </w:t>
      </w:r>
      <w:r w:rsidRPr="006E466C">
        <w:rPr>
          <w:color w:val="000000" w:themeColor="text1"/>
        </w:rPr>
        <w:t>w orzeczeniu o niepełnosprawności.</w:t>
      </w:r>
    </w:p>
    <w:p w14:paraId="67ECE6AC" w14:textId="0AFBA6CF" w:rsidR="00D9390B" w:rsidRDefault="00D9390B" w:rsidP="006E466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14. NFZ – należy przez to rozumieć Narodowy Fundusz Zdrowia</w:t>
      </w:r>
      <w:r w:rsidR="001433BB" w:rsidRPr="006855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C255E3" w14:textId="4384090D" w:rsidR="006E466C" w:rsidRDefault="0074683D" w:rsidP="006E466C">
      <w:pPr>
        <w:spacing w:line="360" w:lineRule="auto"/>
        <w:jc w:val="both"/>
        <w:rPr>
          <w:color w:val="000000" w:themeColor="text1"/>
        </w:rPr>
      </w:pPr>
      <w:r w:rsidRPr="006E466C">
        <w:rPr>
          <w:color w:val="000000" w:themeColor="text1"/>
        </w:rPr>
        <w:t>1</w:t>
      </w:r>
      <w:r w:rsidR="00D9390B" w:rsidRPr="006E466C">
        <w:rPr>
          <w:color w:val="000000" w:themeColor="text1"/>
        </w:rPr>
        <w:t>5</w:t>
      </w:r>
      <w:r w:rsidRPr="006E466C">
        <w:rPr>
          <w:color w:val="000000" w:themeColor="text1"/>
        </w:rPr>
        <w:t>. Wnioskodawcy</w:t>
      </w:r>
      <w:r w:rsidR="004A0DA7" w:rsidRPr="006E466C">
        <w:rPr>
          <w:color w:val="000000" w:themeColor="text1"/>
        </w:rPr>
        <w:t xml:space="preserve"> </w:t>
      </w:r>
      <w:r w:rsidRPr="006E466C">
        <w:rPr>
          <w:color w:val="000000" w:themeColor="text1"/>
        </w:rPr>
        <w:t xml:space="preserve">- należy przez to rozumieć </w:t>
      </w:r>
      <w:r w:rsidR="00D9390B" w:rsidRPr="006E466C">
        <w:rPr>
          <w:color w:val="000000" w:themeColor="text1"/>
        </w:rPr>
        <w:t>wnioskującego o dofinansowanie z tym, że:</w:t>
      </w:r>
    </w:p>
    <w:p w14:paraId="214875E9" w14:textId="53E44C76" w:rsidR="00FD2436" w:rsidRPr="006E466C" w:rsidRDefault="001433BB" w:rsidP="006E466C">
      <w:pPr>
        <w:spacing w:line="360" w:lineRule="auto"/>
        <w:jc w:val="both"/>
        <w:rPr>
          <w:color w:val="000000" w:themeColor="text1"/>
        </w:rPr>
      </w:pPr>
      <w:r w:rsidRPr="006855D4">
        <w:rPr>
          <w:color w:val="000000" w:themeColor="text1"/>
        </w:rPr>
        <w:t>1</w:t>
      </w:r>
      <w:r w:rsidR="00D9390B" w:rsidRPr="006855D4">
        <w:rPr>
          <w:color w:val="000000" w:themeColor="text1"/>
        </w:rPr>
        <w:t>)</w:t>
      </w:r>
      <w:r w:rsidR="00D9390B" w:rsidRPr="006E466C">
        <w:rPr>
          <w:color w:val="000000" w:themeColor="text1"/>
        </w:rPr>
        <w:t xml:space="preserve"> w przypadku niepełnoletnich adresatów programu (dzieci i młodzież do lat 18), Wnioskodawcą jest jeden z rodziców sprawujących opiekę nad osobą niepełnosprawną lub opiekun prawny, </w:t>
      </w:r>
    </w:p>
    <w:p w14:paraId="12F4C64F" w14:textId="75315573" w:rsidR="00D9390B" w:rsidRPr="006E466C" w:rsidRDefault="001433BB" w:rsidP="006E466C">
      <w:pPr>
        <w:spacing w:line="360" w:lineRule="auto"/>
        <w:jc w:val="both"/>
        <w:rPr>
          <w:color w:val="000000" w:themeColor="text1"/>
        </w:rPr>
      </w:pPr>
      <w:r w:rsidRPr="006855D4">
        <w:rPr>
          <w:color w:val="000000" w:themeColor="text1"/>
        </w:rPr>
        <w:t>2</w:t>
      </w:r>
      <w:r w:rsidR="00D9390B" w:rsidRPr="006855D4">
        <w:rPr>
          <w:color w:val="000000" w:themeColor="text1"/>
        </w:rPr>
        <w:t>)</w:t>
      </w:r>
      <w:r w:rsidR="00D9390B" w:rsidRPr="006E466C">
        <w:rPr>
          <w:color w:val="000000" w:themeColor="text1"/>
        </w:rPr>
        <w:t xml:space="preserve"> w przypadku pełnoletnich osób nieposiadających pełnej zdolności do czynności prawnych</w:t>
      </w:r>
      <w:r w:rsidR="0041566E" w:rsidRPr="006E466C">
        <w:rPr>
          <w:color w:val="000000" w:themeColor="text1"/>
        </w:rPr>
        <w:t>, Wnioskodawcą jest opiekun prawny (Wnioskodawcę, który kończył 25 rok życia i nie osiąga własnych dochodów, zalicza się do wspólnego gospodarstwa domowego rodziców/opiekunów).</w:t>
      </w:r>
    </w:p>
    <w:p w14:paraId="73E0208B" w14:textId="77777777" w:rsidR="00FD2436" w:rsidRDefault="0074683D">
      <w:pPr>
        <w:spacing w:line="36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§ 2.</w:t>
      </w:r>
    </w:p>
    <w:p w14:paraId="34520DE8" w14:textId="16DD6CD9" w:rsidR="004A0DA7" w:rsidRDefault="0074683D" w:rsidP="002A57E6">
      <w:pPr>
        <w:spacing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POSTANOWIENIA OGÓLNE</w:t>
      </w:r>
    </w:p>
    <w:p w14:paraId="4C880677" w14:textId="77777777" w:rsidR="0019634E" w:rsidRDefault="0019634E" w:rsidP="002A57E6">
      <w:pPr>
        <w:spacing w:line="360" w:lineRule="auto"/>
        <w:jc w:val="center"/>
        <w:rPr>
          <w:b/>
          <w:color w:val="000000" w:themeColor="text1"/>
        </w:rPr>
      </w:pPr>
    </w:p>
    <w:p w14:paraId="4A21BB36" w14:textId="085D3A01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1. Osoba niepełnosprawna może złożyć wniosek osobiście w siedzibie PCPR, elektronicznie </w:t>
      </w:r>
      <w:r w:rsidR="004A0DA7">
        <w:rPr>
          <w:color w:val="000000" w:themeColor="text1"/>
        </w:rPr>
        <w:t xml:space="preserve">  </w:t>
      </w:r>
      <w:r>
        <w:rPr>
          <w:color w:val="000000" w:themeColor="text1"/>
        </w:rPr>
        <w:t>za pośrednictwem Systemu Obsługi Wsparcia (SOW) lub drogą pocztową pod adresem Powiatowe Centrum Pomocy Rodzinie w Pułtusku, ul. 3 Maja 20; 06-100 Pułtusk.</w:t>
      </w:r>
    </w:p>
    <w:p w14:paraId="0B17E302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1) za datę złożenia kompletnego wniosku uważa się datę jego wpłynięcia do </w:t>
      </w:r>
      <w:proofErr w:type="gramStart"/>
      <w:r>
        <w:rPr>
          <w:color w:val="000000" w:themeColor="text1"/>
        </w:rPr>
        <w:t xml:space="preserve">PCPR,   </w:t>
      </w:r>
      <w:proofErr w:type="gramEnd"/>
      <w:r>
        <w:rPr>
          <w:color w:val="000000" w:themeColor="text1"/>
        </w:rPr>
        <w:t xml:space="preserve">                             a w przypadku wniosków składanych drogą pocztową, data stempla pocztowego;</w:t>
      </w:r>
    </w:p>
    <w:p w14:paraId="2E6C75C8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2) w przypadku wniosków składanych w formie elektronicznej za pośrednictwem SOW, za datę złożenia kompletnego wniosku uważa się datę przesłania wniosku do instytucji potwierdzonej w SOW przez UPZ (Urzędowe Potwierdzenie Złożenia).</w:t>
      </w:r>
    </w:p>
    <w:p w14:paraId="11EF3A06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2. Formularze wniosków o dofinansowanie wraz z zestawem wymaganych danych oraz listą załączników są określone i dostępne w Systemie SOW oraz na stronie www.pcprpultusk.pl.</w:t>
      </w:r>
    </w:p>
    <w:p w14:paraId="2191ACC8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3. Wnioski o dofinansowanie są rejestrowane i obsługiwane w dedykowanym i bezpłatnie udostępnionym realizatorom Systemie Obsługi Wsparcia (SOW) finansowanym ze środków PFRON.</w:t>
      </w:r>
    </w:p>
    <w:p w14:paraId="6C9E3BC3" w14:textId="02B1F5A2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4. Wnioski złożone przez Wnioskodawców na </w:t>
      </w:r>
      <w:r w:rsidR="00407F38" w:rsidRPr="0024300D">
        <w:t>błędnym</w:t>
      </w:r>
      <w:r w:rsidR="00A7058F" w:rsidRPr="0024300D">
        <w:t xml:space="preserve">, nieaktualnym bądź niekompletnym </w:t>
      </w:r>
      <w:r>
        <w:rPr>
          <w:color w:val="000000" w:themeColor="text1"/>
        </w:rPr>
        <w:t>druku</w:t>
      </w:r>
      <w:r w:rsidR="008A3989">
        <w:rPr>
          <w:color w:val="000000" w:themeColor="text1"/>
        </w:rPr>
        <w:t>, uniemożliwiające wprowadzenie ich do systemu SOW nie będą rozpatrywane.</w:t>
      </w:r>
      <w:r>
        <w:rPr>
          <w:color w:val="000000" w:themeColor="text1"/>
        </w:rPr>
        <w:t xml:space="preserve"> </w:t>
      </w:r>
    </w:p>
    <w:p w14:paraId="0D679025" w14:textId="541B4608" w:rsidR="00FD2436" w:rsidRPr="00CC59E4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5. Do wniosków o dofinansowanie składanych w systemie SOW, należy dołączyć kompletne </w:t>
      </w:r>
      <w:r>
        <w:rPr>
          <w:color w:val="000000" w:themeColor="text1"/>
        </w:rPr>
        <w:br/>
      </w:r>
      <w:r>
        <w:rPr>
          <w:color w:val="000000" w:themeColor="text1"/>
        </w:rPr>
        <w:lastRenderedPageBreak/>
        <w:t xml:space="preserve">i czytelne skany dokumentów. Dołączenie niewyraźnych, niepełnych bądź nieczytelnych skanów będzie stanowiło podstawę do cofnięcia wniosku </w:t>
      </w:r>
      <w:r w:rsidRPr="006855D4">
        <w:rPr>
          <w:color w:val="000000" w:themeColor="text1"/>
        </w:rPr>
        <w:t>do popraw</w:t>
      </w:r>
      <w:r w:rsidR="00407F38" w:rsidRPr="006855D4">
        <w:rPr>
          <w:color w:val="000000" w:themeColor="text1"/>
        </w:rPr>
        <w:t>y</w:t>
      </w:r>
      <w:r w:rsidR="008A3989" w:rsidRPr="006855D4">
        <w:rPr>
          <w:color w:val="000000" w:themeColor="text1"/>
        </w:rPr>
        <w:t>.</w:t>
      </w:r>
    </w:p>
    <w:p w14:paraId="591188EC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6. Osoba niepełnosprawna może złożyć wniosek osobiście bądź przez ustanowionego notarialnie pełnomocnika lub osobę upoważnioną do składania oświadczeń woli, zgodnie z treścią wpisu w rejestrze sądowym. </w:t>
      </w:r>
    </w:p>
    <w:p w14:paraId="10BEA964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7. W imieniu małoletnich osób niepełnosprawnych wniosek składa przedstawiciel ustawowy (rodzic).</w:t>
      </w:r>
    </w:p>
    <w:p w14:paraId="13048DF9" w14:textId="69097D06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8. </w:t>
      </w:r>
      <w:r w:rsidR="008A3989">
        <w:rPr>
          <w:color w:val="000000" w:themeColor="text1"/>
        </w:rPr>
        <w:t>PCPR</w:t>
      </w:r>
      <w:r>
        <w:rPr>
          <w:color w:val="000000" w:themeColor="text1"/>
        </w:rPr>
        <w:t xml:space="preserve"> w terminie 10 dni od dnia złożenia wniosku o dofinansowanie informuje Wnioskodawcę o występujących we wniosku uchybieniach</w:t>
      </w:r>
      <w:r w:rsidR="00DB248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(np. brakujących załącznikach), które powinny zostać usunięte w terminie 30 dni. Nieusunięcie uchybień w </w:t>
      </w:r>
      <w:r w:rsidRPr="004A0DA7">
        <w:rPr>
          <w:color w:val="000000" w:themeColor="text1"/>
        </w:rPr>
        <w:t>wyznaczonym terminie</w:t>
      </w:r>
      <w:r w:rsidR="00CC59E4" w:rsidRPr="00DB2480">
        <w:rPr>
          <w:color w:val="000000" w:themeColor="text1"/>
        </w:rPr>
        <w:t xml:space="preserve">, </w:t>
      </w:r>
      <w:r w:rsidR="00CA24A4" w:rsidRPr="006855D4">
        <w:rPr>
          <w:color w:val="000000" w:themeColor="text1"/>
        </w:rPr>
        <w:t>powoduje pozostawienie wniosku bez rozpatrzenia</w:t>
      </w:r>
      <w:r w:rsidRPr="006855D4">
        <w:rPr>
          <w:color w:val="000000" w:themeColor="text1"/>
        </w:rPr>
        <w:t>.</w:t>
      </w:r>
      <w:r>
        <w:rPr>
          <w:color w:val="000000" w:themeColor="text1"/>
          <w:u w:val="single"/>
        </w:rPr>
        <w:t xml:space="preserve"> </w:t>
      </w:r>
    </w:p>
    <w:p w14:paraId="30C73C09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9. Wnioski o dofinansowanie są rozpatrywane w terminie 30 dni od dnia złożenia kompletnego wniosku. </w:t>
      </w:r>
    </w:p>
    <w:p w14:paraId="6656F00C" w14:textId="3BB825E9" w:rsidR="00FD2436" w:rsidRDefault="0074683D">
      <w:pPr>
        <w:spacing w:line="360" w:lineRule="auto"/>
        <w:jc w:val="both"/>
        <w:rPr>
          <w:color w:val="000000" w:themeColor="text1"/>
          <w:u w:val="single"/>
        </w:rPr>
      </w:pPr>
      <w:r w:rsidRPr="00DB2480">
        <w:rPr>
          <w:color w:val="000000" w:themeColor="text1"/>
        </w:rPr>
        <w:t>10. Dopuszcza się możliwość informowania wnioskodawcy o wszelkich zmianach</w:t>
      </w:r>
      <w:r w:rsidR="00CC59E4" w:rsidRPr="00DB2480">
        <w:rPr>
          <w:color w:val="000000" w:themeColor="text1"/>
        </w:rPr>
        <w:t xml:space="preserve"> </w:t>
      </w:r>
      <w:r w:rsidRPr="00DB2480">
        <w:rPr>
          <w:color w:val="000000" w:themeColor="text1"/>
        </w:rPr>
        <w:t xml:space="preserve">i </w:t>
      </w:r>
      <w:r w:rsidR="00CC59E4" w:rsidRPr="00DB2480">
        <w:rPr>
          <w:color w:val="000000" w:themeColor="text1"/>
        </w:rPr>
        <w:t xml:space="preserve">działaniach </w:t>
      </w:r>
      <w:r w:rsidRPr="00DB2480">
        <w:rPr>
          <w:color w:val="000000" w:themeColor="text1"/>
        </w:rPr>
        <w:t>inform</w:t>
      </w:r>
      <w:r w:rsidR="00CC59E4" w:rsidRPr="00DB2480">
        <w:rPr>
          <w:color w:val="000000" w:themeColor="text1"/>
        </w:rPr>
        <w:t>ujących</w:t>
      </w:r>
      <w:r w:rsidRPr="00DB2480">
        <w:rPr>
          <w:color w:val="000000" w:themeColor="text1"/>
        </w:rPr>
        <w:t>, związanych z procedowaniem wniosku telefonicznie, na numer kontaktowy wskazany we wniosku</w:t>
      </w:r>
      <w:r w:rsidRPr="00CB66A3">
        <w:rPr>
          <w:color w:val="000000" w:themeColor="text1"/>
        </w:rPr>
        <w:t>.</w:t>
      </w:r>
    </w:p>
    <w:p w14:paraId="3043E0D7" w14:textId="2FFED983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11. W przypadku, gdy </w:t>
      </w:r>
      <w:r w:rsidR="00DB2480">
        <w:rPr>
          <w:color w:val="000000" w:themeColor="text1"/>
        </w:rPr>
        <w:t>PCPR</w:t>
      </w:r>
      <w:r>
        <w:rPr>
          <w:color w:val="000000" w:themeColor="text1"/>
        </w:rPr>
        <w:t xml:space="preserve"> poweźmie wątpliwość </w:t>
      </w:r>
      <w:r w:rsidR="00DB2480">
        <w:rPr>
          <w:color w:val="000000" w:themeColor="text1"/>
        </w:rPr>
        <w:t xml:space="preserve">w sprawie przyznanego dofinansowania </w:t>
      </w:r>
      <w:r>
        <w:rPr>
          <w:color w:val="000000" w:themeColor="text1"/>
        </w:rPr>
        <w:t>w szczególności co do wysokości dochodów i liczby osób pozostających we wspólnym gospodarstwie domowym, mając</w:t>
      </w:r>
      <w:r w:rsidR="00E617DC">
        <w:rPr>
          <w:color w:val="000000" w:themeColor="text1"/>
        </w:rPr>
        <w:t>e</w:t>
      </w:r>
      <w:r>
        <w:rPr>
          <w:color w:val="000000" w:themeColor="text1"/>
        </w:rPr>
        <w:t xml:space="preserve"> wpływ na przyznanie dofinansowania, </w:t>
      </w:r>
      <w:r w:rsidR="00DB2480">
        <w:rPr>
          <w:color w:val="000000" w:themeColor="text1"/>
        </w:rPr>
        <w:t xml:space="preserve">powiadamia </w:t>
      </w:r>
      <w:r>
        <w:rPr>
          <w:color w:val="000000" w:themeColor="text1"/>
        </w:rPr>
        <w:t xml:space="preserve">Wnioskodawcę </w:t>
      </w:r>
      <w:r w:rsidR="00DB2480">
        <w:rPr>
          <w:color w:val="000000" w:themeColor="text1"/>
        </w:rPr>
        <w:t>o konieczn</w:t>
      </w:r>
      <w:r w:rsidR="00E617DC">
        <w:rPr>
          <w:color w:val="000000" w:themeColor="text1"/>
        </w:rPr>
        <w:t>ości złożenia w wyznaczonym terminie, nie dłuższym niż</w:t>
      </w:r>
      <w:r>
        <w:rPr>
          <w:color w:val="000000" w:themeColor="text1"/>
        </w:rPr>
        <w:t xml:space="preserve"> 14 dni </w:t>
      </w:r>
      <w:r w:rsidR="00E617DC">
        <w:rPr>
          <w:color w:val="000000" w:themeColor="text1"/>
        </w:rPr>
        <w:t xml:space="preserve">                 </w:t>
      </w:r>
      <w:r>
        <w:rPr>
          <w:color w:val="000000" w:themeColor="text1"/>
        </w:rPr>
        <w:t>od dnia otrzymania wezwania, wyjaśnień w sprawie</w:t>
      </w:r>
      <w:r w:rsidR="00E617DC">
        <w:rPr>
          <w:color w:val="000000" w:themeColor="text1"/>
        </w:rPr>
        <w:t xml:space="preserve"> </w:t>
      </w:r>
      <w:r>
        <w:rPr>
          <w:color w:val="000000" w:themeColor="text1"/>
        </w:rPr>
        <w:t>lub dostarczenia niezbędnych dokumentów.</w:t>
      </w:r>
    </w:p>
    <w:p w14:paraId="371561D6" w14:textId="513F08E2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12. Podanie przez Wnioskodawcę informacji niezgodnych z prawdą, co do okoliczności istotnych przy rozpatrywaniu wniosku, eliminuje wniosek z dalszego rozpatrywania                           </w:t>
      </w:r>
      <w:r w:rsidRPr="00E617DC">
        <w:rPr>
          <w:color w:val="000000" w:themeColor="text1"/>
        </w:rPr>
        <w:t xml:space="preserve">i </w:t>
      </w:r>
      <w:r w:rsidR="00CC59E4" w:rsidRPr="00E617DC">
        <w:rPr>
          <w:color w:val="000000" w:themeColor="text1"/>
        </w:rPr>
        <w:t>skutkuje</w:t>
      </w:r>
      <w:r w:rsidRPr="00E617DC">
        <w:rPr>
          <w:color w:val="000000" w:themeColor="text1"/>
        </w:rPr>
        <w:t xml:space="preserve"> odrzucenie</w:t>
      </w:r>
      <w:r w:rsidR="00CC59E4" w:rsidRPr="00E617DC">
        <w:rPr>
          <w:color w:val="000000" w:themeColor="text1"/>
        </w:rPr>
        <w:t>m</w:t>
      </w:r>
      <w:r w:rsidRPr="00E617DC">
        <w:rPr>
          <w:color w:val="000000" w:themeColor="text1"/>
        </w:rPr>
        <w:t xml:space="preserve"> go.</w:t>
      </w:r>
    </w:p>
    <w:p w14:paraId="4A571E64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13. Od negatywnego rozpatrzenia wniosku o dofinansowanie nie przysługuje odwołanie w rozumieniu Kodeksu Postępowania Administracyjnego.</w:t>
      </w:r>
    </w:p>
    <w:p w14:paraId="0B35BF65" w14:textId="0B769F7A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14. PCPR</w:t>
      </w:r>
      <w:r w:rsidR="00E617D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zastrzega sobie prawo kontroli wykorzystania przedmiotu dofinansowania </w:t>
      </w:r>
      <w:r w:rsidR="00A01999">
        <w:rPr>
          <w:color w:val="000000" w:themeColor="text1"/>
        </w:rPr>
        <w:t xml:space="preserve">                         </w:t>
      </w:r>
      <w:r>
        <w:rPr>
          <w:color w:val="000000" w:themeColor="text1"/>
        </w:rPr>
        <w:t xml:space="preserve">oraz prawidłowości, rzetelności i zgodności ze stanem faktycznym danych zawartych w dokumentach, stanowiących podstawę rozliczenia dofinansowania. </w:t>
      </w:r>
    </w:p>
    <w:p w14:paraId="27FC29BC" w14:textId="77777777" w:rsidR="00FD2436" w:rsidRPr="00E617DC" w:rsidRDefault="0074683D">
      <w:pPr>
        <w:spacing w:line="360" w:lineRule="auto"/>
        <w:jc w:val="both"/>
        <w:rPr>
          <w:color w:val="000000" w:themeColor="text1"/>
        </w:rPr>
      </w:pPr>
      <w:r w:rsidRPr="00E617DC">
        <w:rPr>
          <w:color w:val="000000" w:themeColor="text1"/>
        </w:rPr>
        <w:t xml:space="preserve">15. W przypadku zgonu wnioskodawcy/osoby niepełnosprawnej, wniosek nie podlega dalszemu rozpatrywaniu i dofinansowanie nie jest przyznawane. Jeśli dofinansowanie zostało przyznane, a wnioskodawca/ osoba niepełnosprawna zmarł/a- nie podlega ono wypłacie. </w:t>
      </w:r>
    </w:p>
    <w:p w14:paraId="0FD9D2F0" w14:textId="3619032F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16. Pozostałe kryteria nie zawarte w niniejszych zasadach określa </w:t>
      </w:r>
      <w:r w:rsidR="00616C8D">
        <w:rPr>
          <w:color w:val="000000" w:themeColor="text1"/>
        </w:rPr>
        <w:t>u</w:t>
      </w:r>
      <w:r>
        <w:rPr>
          <w:color w:val="000000" w:themeColor="text1"/>
        </w:rPr>
        <w:t>stawa</w:t>
      </w:r>
      <w:r w:rsidR="00C12CF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 rozporządzenie </w:t>
      </w:r>
      <w:r>
        <w:rPr>
          <w:color w:val="000000" w:themeColor="text1"/>
        </w:rPr>
        <w:lastRenderedPageBreak/>
        <w:t>Ministra Pracy i Polityki Społecznej z dnia 25 czerwca 2002 r. w sprawie określenia rodzajów zadań powiatu, które mogą być finansowane ze środków Państwowego Funduszu Rehabilitacji Osób Niepełnosprawnych.</w:t>
      </w:r>
    </w:p>
    <w:p w14:paraId="327DF929" w14:textId="77777777" w:rsidR="00FD2436" w:rsidRDefault="00FD2436">
      <w:pPr>
        <w:spacing w:line="360" w:lineRule="auto"/>
        <w:jc w:val="both"/>
        <w:rPr>
          <w:color w:val="000000" w:themeColor="text1"/>
        </w:rPr>
      </w:pPr>
    </w:p>
    <w:p w14:paraId="25CC67AC" w14:textId="77777777" w:rsidR="00FD2436" w:rsidRDefault="0074683D">
      <w:pPr>
        <w:spacing w:line="36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§ 3.</w:t>
      </w:r>
    </w:p>
    <w:p w14:paraId="1FC89F17" w14:textId="57752842" w:rsidR="00FD2436" w:rsidRDefault="0074683D" w:rsidP="00E94235">
      <w:pPr>
        <w:spacing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PRZEDMIOTY ORTOPEDYCZNE I ŚRODKI POMOCNICZE</w:t>
      </w:r>
      <w:r w:rsidR="00E94235">
        <w:rPr>
          <w:b/>
          <w:color w:val="000000" w:themeColor="text1"/>
        </w:rPr>
        <w:t xml:space="preserve"> </w:t>
      </w:r>
    </w:p>
    <w:p w14:paraId="3B7D0169" w14:textId="77777777" w:rsidR="0019634E" w:rsidRDefault="0019634E" w:rsidP="00E94235">
      <w:pPr>
        <w:spacing w:line="360" w:lineRule="auto"/>
        <w:jc w:val="center"/>
        <w:rPr>
          <w:b/>
          <w:color w:val="000000" w:themeColor="text1"/>
        </w:rPr>
      </w:pPr>
    </w:p>
    <w:p w14:paraId="6E8BEDA0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1.Osoba z niepełnosprawnością, zamieszkująca na terenie powiatu pułtuskiego może złożyć wniosek o dofinansowanie zaopatrzenia w przedmioty ortopedyczne i środki pomocnicze                w każdym czasie. </w:t>
      </w:r>
    </w:p>
    <w:p w14:paraId="0927FCC7" w14:textId="41FC8916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2.Wnioski rozpatrywane są zgodnie z datą wpływu do siedziby PCPR</w:t>
      </w:r>
      <w:r w:rsidR="003540DC">
        <w:rPr>
          <w:color w:val="000000" w:themeColor="text1"/>
        </w:rPr>
        <w:t xml:space="preserve"> </w:t>
      </w:r>
      <w:r>
        <w:rPr>
          <w:color w:val="000000" w:themeColor="text1"/>
        </w:rPr>
        <w:t>do czasu wyczerpania środków finansowych przyznanych na ten cel w roku bieżącym.</w:t>
      </w:r>
    </w:p>
    <w:p w14:paraId="5E191643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3. O dofinansowanie mogą ubiegać się osoby niepełnosprawne, jeżeli: </w:t>
      </w:r>
    </w:p>
    <w:p w14:paraId="0377FC7C" w14:textId="675E3093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1) otrzymały refundację z </w:t>
      </w:r>
      <w:r w:rsidR="00E14CDB">
        <w:rPr>
          <w:color w:val="000000" w:themeColor="text1"/>
        </w:rPr>
        <w:t>NFZ</w:t>
      </w:r>
      <w:r>
        <w:rPr>
          <w:color w:val="000000" w:themeColor="text1"/>
        </w:rPr>
        <w:t xml:space="preserve"> na wnioskowany przedmiot ortopedyczny lub środek pomocniczy na podstawie potwierdzonego zlecenia na zaopatrzenie w wyroby medyczne,</w:t>
      </w:r>
    </w:p>
    <w:p w14:paraId="2D1DC2FE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2) przedstawią fakturę z wyszczególnioną kwotą opłacaną w ramach ubezpieczenia zdrowotnego, limitem cenowym NFZ, kwotą udziału własnego i całkowitą ceną przedmiotu ortopedycznego lub środka pomocniczego,</w:t>
      </w:r>
    </w:p>
    <w:p w14:paraId="69CE489D" w14:textId="3F07C703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3) w momencie zakupu przedmiotu dofinansowania, składania wniosku oraz wypłaty dofinansowania posiadają aktualne orzeczenie o niepełnosprawności.</w:t>
      </w:r>
    </w:p>
    <w:p w14:paraId="29C48DAC" w14:textId="1023D86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4. O dofinansowanie ze środków </w:t>
      </w:r>
      <w:r w:rsidR="00E14CDB">
        <w:rPr>
          <w:color w:val="000000" w:themeColor="text1"/>
        </w:rPr>
        <w:t>PFRON</w:t>
      </w:r>
      <w:r>
        <w:rPr>
          <w:color w:val="000000" w:themeColor="text1"/>
        </w:rPr>
        <w:t xml:space="preserve"> zaopatrzenia w przedmioty ortopedyczne i środki pomocnicze przyznawane na podstawie odrębnych przepisów, mogą ubiegać się osoby                     </w:t>
      </w:r>
      <w:r w:rsidR="00031694">
        <w:rPr>
          <w:color w:val="000000" w:themeColor="text1"/>
        </w:rPr>
        <w:t>niepełnosprawne</w:t>
      </w:r>
      <w:r>
        <w:rPr>
          <w:color w:val="000000" w:themeColor="text1"/>
        </w:rPr>
        <w:t xml:space="preserve"> stosownie do potrzeb wynikających z niepełnosprawności, których przeciętny miesięczny dochód, w rozumieniu przepisów o świadczeniach rodzinnych, podzielony przez liczbę osób we wspólnym gospodarstwie domowym, obliczony za kwartał poprzedzający miesiąc złożenia wniosku, nie przekracza kwoty:</w:t>
      </w:r>
    </w:p>
    <w:p w14:paraId="747BC2C4" w14:textId="122005B2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1) 50% przeciętnego wynagrodzenia, o którym mowa w art. 2 pkt 4 ustawy</w:t>
      </w:r>
      <w:r>
        <w:rPr>
          <w:bCs/>
          <w:color w:val="000000" w:themeColor="text1"/>
        </w:rPr>
        <w:t xml:space="preserve">                               </w:t>
      </w:r>
      <w:r>
        <w:rPr>
          <w:color w:val="000000" w:themeColor="text1"/>
        </w:rPr>
        <w:t>zwanego dalej ,,przeciętnym wynagrodzeniem”, na osobę pozostającą we wspólnym gospodarstwie domowym z Wnioskodawcą,</w:t>
      </w:r>
    </w:p>
    <w:p w14:paraId="4AEBDDC0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2) 65% przeciętnego wynagrodzenia w przypadku osoby samotnej.</w:t>
      </w:r>
    </w:p>
    <w:p w14:paraId="55A6F507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5. Wysokość dofinansowania zaopatrzenia w przedmioty ortopedyczne i środki pomocnicze wynosi:</w:t>
      </w:r>
    </w:p>
    <w:p w14:paraId="0112E510" w14:textId="1747C31A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1) do 100% udziału własnego osoby niepełnosprawnej w limicie ceny</w:t>
      </w:r>
      <w:r w:rsidR="00F7206E">
        <w:rPr>
          <w:color w:val="000000" w:themeColor="text1"/>
        </w:rPr>
        <w:t xml:space="preserve"> ustalonym na podstawie odrębnych przepisów, jeżeli taki udział jest wymagany,</w:t>
      </w:r>
    </w:p>
    <w:p w14:paraId="4CEA5048" w14:textId="44061D06" w:rsidR="00FD2436" w:rsidRDefault="0074683D">
      <w:pPr>
        <w:spacing w:line="360" w:lineRule="auto"/>
        <w:jc w:val="both"/>
        <w:rPr>
          <w:rFonts w:eastAsia="sans-serif"/>
        </w:rPr>
      </w:pPr>
      <w:r>
        <w:rPr>
          <w:color w:val="000000" w:themeColor="text1"/>
        </w:rPr>
        <w:lastRenderedPageBreak/>
        <w:t>2) do 1</w:t>
      </w:r>
      <w:r w:rsidR="00F7206E">
        <w:rPr>
          <w:color w:val="000000" w:themeColor="text1"/>
        </w:rPr>
        <w:t>0</w:t>
      </w:r>
      <w:r>
        <w:rPr>
          <w:color w:val="000000" w:themeColor="text1"/>
        </w:rPr>
        <w:t xml:space="preserve">0% </w:t>
      </w:r>
      <w:r w:rsidR="00B13D15" w:rsidRPr="006855D4">
        <w:rPr>
          <w:color w:val="000000" w:themeColor="text1"/>
        </w:rPr>
        <w:t xml:space="preserve">sumy </w:t>
      </w:r>
      <w:r w:rsidRPr="006855D4">
        <w:rPr>
          <w:color w:val="000000" w:themeColor="text1"/>
        </w:rPr>
        <w:t xml:space="preserve">kwoty limitu, </w:t>
      </w:r>
      <w:r w:rsidRPr="006855D4">
        <w:rPr>
          <w:rFonts w:eastAsia="sans-serif"/>
        </w:rPr>
        <w:t xml:space="preserve">wyznaczonego </w:t>
      </w:r>
      <w:r w:rsidR="00D06CB3" w:rsidRPr="006855D4">
        <w:rPr>
          <w:rFonts w:eastAsia="sans-serif"/>
        </w:rPr>
        <w:t>NFZ oraz udziału własnego osoby niepełnosprawnej, jeżeli cena jest wyższa niż ustalony limit</w:t>
      </w:r>
      <w:r w:rsidR="00F7206E" w:rsidRPr="006855D4">
        <w:rPr>
          <w:rFonts w:eastAsia="sans-serif"/>
        </w:rPr>
        <w:t>.</w:t>
      </w:r>
    </w:p>
    <w:p w14:paraId="5416C035" w14:textId="22008A05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6. Wysokość dofinansowania do zakupu aparatów słuchowych ustala się na poziomie do 70% limitu </w:t>
      </w:r>
      <w:r w:rsidR="00F7206E">
        <w:rPr>
          <w:color w:val="000000" w:themeColor="text1"/>
        </w:rPr>
        <w:t>NFZ</w:t>
      </w:r>
      <w:r>
        <w:rPr>
          <w:color w:val="000000" w:themeColor="text1"/>
        </w:rPr>
        <w:t>.</w:t>
      </w:r>
    </w:p>
    <w:p w14:paraId="07D8A5B2" w14:textId="1780EB0B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7. W szczególnie uzasadnionych przypadkach, na podstawie podania złożonego do Dyrektora </w:t>
      </w:r>
      <w:r w:rsidR="002F24B3">
        <w:rPr>
          <w:color w:val="000000" w:themeColor="text1"/>
        </w:rPr>
        <w:t>PCPR</w:t>
      </w:r>
      <w:r>
        <w:rPr>
          <w:color w:val="000000" w:themeColor="text1"/>
        </w:rPr>
        <w:t>, dofinansowanie do zakupu aparatów słuchowych</w:t>
      </w:r>
      <w:r w:rsidR="00C43BBE">
        <w:rPr>
          <w:color w:val="000000" w:themeColor="text1"/>
        </w:rPr>
        <w:t xml:space="preserve"> i </w:t>
      </w:r>
      <w:r w:rsidR="00C43BBE" w:rsidRPr="006855D4">
        <w:rPr>
          <w:color w:val="000000" w:themeColor="text1"/>
        </w:rPr>
        <w:t>wkładek usznych</w:t>
      </w:r>
      <w:r>
        <w:rPr>
          <w:color w:val="000000" w:themeColor="text1"/>
        </w:rPr>
        <w:t xml:space="preserve"> może być ustalone na poziomie</w:t>
      </w:r>
      <w:r w:rsidR="00662F62">
        <w:rPr>
          <w:color w:val="000000" w:themeColor="text1"/>
        </w:rPr>
        <w:t xml:space="preserve"> </w:t>
      </w:r>
      <w:r>
        <w:rPr>
          <w:color w:val="000000" w:themeColor="text1"/>
        </w:rPr>
        <w:t>do 150% sumy kwoty limitu, o którym mowa</w:t>
      </w:r>
      <w:r w:rsidR="00616C8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</w:t>
      </w:r>
      <w:r w:rsidR="00616C8D">
        <w:rPr>
          <w:color w:val="000000" w:themeColor="text1"/>
        </w:rPr>
        <w:t>ust.</w:t>
      </w:r>
      <w:r>
        <w:rPr>
          <w:color w:val="000000" w:themeColor="text1"/>
        </w:rPr>
        <w:t xml:space="preserve"> 5, wyznaczonego przez ministra właściwego do spraw zdrowia oraz wymaganego udziału własnego osoby niepełnosprawnej</w:t>
      </w:r>
      <w:r w:rsidR="00662F6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zakupie tych przedmiotów i środków, jeżeli cena zakupu jest wyższa </w:t>
      </w:r>
      <w:r w:rsidR="006855D4">
        <w:rPr>
          <w:color w:val="000000" w:themeColor="text1"/>
        </w:rPr>
        <w:t xml:space="preserve">                   </w:t>
      </w:r>
      <w:r>
        <w:rPr>
          <w:color w:val="000000" w:themeColor="text1"/>
        </w:rPr>
        <w:t>niż ustalony limit,</w:t>
      </w:r>
      <w:r w:rsidR="00C43BBE">
        <w:rPr>
          <w:color w:val="000000" w:themeColor="text1"/>
        </w:rPr>
        <w:t xml:space="preserve"> </w:t>
      </w:r>
      <w:r>
        <w:rPr>
          <w:color w:val="000000" w:themeColor="text1"/>
        </w:rPr>
        <w:t>(np.: dla osoby dorosłej mającej wadę słuchu</w:t>
      </w:r>
      <w:r w:rsidR="004A0DA7">
        <w:rPr>
          <w:color w:val="000000" w:themeColor="text1"/>
        </w:rPr>
        <w:t xml:space="preserve"> </w:t>
      </w:r>
      <w:r>
        <w:rPr>
          <w:color w:val="000000" w:themeColor="text1"/>
        </w:rPr>
        <w:t>od urodzenia/wczesnego dzieciństwa, osoby,</w:t>
      </w:r>
      <w:r w:rsidR="00C43BB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u której stan zdrowia uległ znacznemu pogorszeniu w wyniku nagłej choroby bądź wypadku, </w:t>
      </w:r>
      <w:r w:rsidRPr="002F24B3">
        <w:rPr>
          <w:color w:val="000000" w:themeColor="text1"/>
        </w:rPr>
        <w:t>lub osób aktywnych zawodowo).</w:t>
      </w:r>
      <w:r>
        <w:rPr>
          <w:color w:val="000000" w:themeColor="text1"/>
        </w:rPr>
        <w:t xml:space="preserve"> Decyzję o zwiększeniu dofinansowania podejmuje Dyrektor PCPR.  </w:t>
      </w:r>
    </w:p>
    <w:p w14:paraId="1D595B7B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8. Wysokość dofinansowania do zakupu aparatów słuchowych dla dzieci z orzeczoną niepełnosprawnością ustala się na poziomie 150 % limitu Narodowego Funduszu Zdrowia.</w:t>
      </w:r>
    </w:p>
    <w:p w14:paraId="081751E8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9. W przypadku osób przebywających w jednostkach organizacyjnych pomocy społecznej wysokość dofinansowania zaopatrzenia w przedmioty ortopedyczne i środki pomocnicze oblicza się przez odjęcie od uzyskanej sumy kwoty, o której mowa w ust. 5 pkt 2), opłaty ryczałtowej i częściowej odpłatności do wysokości limitu ceny pokrywanej przez jednostkę organizacyjną pomocy społecznej.</w:t>
      </w:r>
    </w:p>
    <w:p w14:paraId="01ADEB0E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10. Dofinansowanie zaopatrzenia w przedmioty ortopedyczne i środki pomocnicze następuje                    na wniosek osoby niepełnosprawnej.</w:t>
      </w:r>
    </w:p>
    <w:p w14:paraId="081F2D4A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11. Do wniosku należy dołączyć:</w:t>
      </w:r>
    </w:p>
    <w:p w14:paraId="2F192203" w14:textId="6863E23A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1) k</w:t>
      </w:r>
      <w:r>
        <w:rPr>
          <w:rFonts w:eastAsia="Times New Roman"/>
          <w:color w:val="000000" w:themeColor="text1"/>
        </w:rPr>
        <w:t xml:space="preserve">opię orzeczenia lub kopię wypisu z treści orzeczenia, o którym mowa w art. </w:t>
      </w:r>
      <w:r w:rsidR="002F24B3">
        <w:rPr>
          <w:rFonts w:eastAsia="Times New Roman"/>
          <w:color w:val="000000" w:themeColor="text1"/>
        </w:rPr>
        <w:t xml:space="preserve">1, </w:t>
      </w:r>
      <w:r w:rsidR="00AB0188">
        <w:rPr>
          <w:rFonts w:eastAsia="Times New Roman"/>
          <w:color w:val="000000" w:themeColor="text1"/>
        </w:rPr>
        <w:t xml:space="preserve">art. 5 pkt                 1a </w:t>
      </w:r>
      <w:r>
        <w:rPr>
          <w:rFonts w:eastAsia="Times New Roman"/>
          <w:color w:val="000000" w:themeColor="text1"/>
        </w:rPr>
        <w:t>lub art. 62 ustawy</w:t>
      </w:r>
      <w:r w:rsidR="00AB0188">
        <w:rPr>
          <w:rFonts w:eastAsia="Times New Roman"/>
          <w:color w:val="000000" w:themeColor="text1"/>
        </w:rPr>
        <w:t>, a w przypadku osoby, o której mowa w art. 62 ust. 3 ustawy, kopię orzeczenia o stałej albo długotrwałej niezdolności do pracy w gospodarstwie rolnym wydanego przed dniem 1 stycznia 1998 r.;</w:t>
      </w:r>
    </w:p>
    <w:p w14:paraId="723AAB6A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2) oświadczenie o zapoznaniu się z zasadami przyznawania dofinansowania ze środków PFRON,</w:t>
      </w:r>
    </w:p>
    <w:p w14:paraId="4FCEE666" w14:textId="3318BF41" w:rsidR="00FD2436" w:rsidRDefault="0074683D">
      <w:pPr>
        <w:spacing w:line="360" w:lineRule="auto"/>
        <w:jc w:val="both"/>
        <w:rPr>
          <w:rFonts w:eastAsia="Times New Roman"/>
          <w:color w:val="000000" w:themeColor="text1"/>
        </w:rPr>
      </w:pPr>
      <w:r>
        <w:rPr>
          <w:color w:val="000000" w:themeColor="text1"/>
        </w:rPr>
        <w:t>3) f</w:t>
      </w:r>
      <w:r>
        <w:rPr>
          <w:rFonts w:eastAsia="Times New Roman"/>
          <w:color w:val="000000" w:themeColor="text1"/>
        </w:rPr>
        <w:t xml:space="preserve">akturę określającą cenę nabycia z wyodrębnioną kwotą opłacaną w ramach ubezpieczenia zdrowotnego oraz kwotą udziału własnego lub inny dokument potwierdzający zakup, </w:t>
      </w:r>
      <w:r w:rsidR="00AB0188">
        <w:rPr>
          <w:rFonts w:eastAsia="Times New Roman"/>
          <w:color w:val="000000" w:themeColor="text1"/>
        </w:rPr>
        <w:t>wraz                   z potwierdzoną za zgodność, przez świadczeniodawcę realizującego zlecenie, kopią zrealizowanego zlecenia na zaopatrzenie w przedmioty ortopedyczne i środki pomocnicze</w:t>
      </w:r>
      <w:r w:rsidR="006E3170">
        <w:rPr>
          <w:rFonts w:eastAsia="Times New Roman"/>
          <w:color w:val="000000" w:themeColor="text1"/>
        </w:rPr>
        <w:t>,</w:t>
      </w:r>
      <w:r w:rsidR="006E3170">
        <w:rPr>
          <w:rFonts w:eastAsia="Times New Roman"/>
          <w:color w:val="000000" w:themeColor="text1"/>
        </w:rPr>
        <w:br/>
      </w:r>
    </w:p>
    <w:p w14:paraId="4F69B40A" w14:textId="576DDF41" w:rsidR="00FD2436" w:rsidRDefault="0074683D" w:rsidP="00AB0188">
      <w:pPr>
        <w:spacing w:line="36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lastRenderedPageBreak/>
        <w:t>4) kopię zlecenia na zaopatrzenie w przedmioty ortopedyczne i środki pomocnicze wraz z ofertą określającą cenę nabycia z wyodrębnioną kwotą opłacaną w ramach ubezpieczenia zdrowotnego i kwotą udziału własnego oraz termin realizacji zlecenia od momentu przyjęcia go do realizacji. W przypadku wyrobów kupowanych całorocznie i regularnie</w:t>
      </w:r>
      <w:r w:rsidR="004A0DA7">
        <w:rPr>
          <w:rFonts w:eastAsia="Times New Roman"/>
          <w:color w:val="000000" w:themeColor="text1"/>
        </w:rPr>
        <w:t xml:space="preserve">                                 </w:t>
      </w:r>
      <w:r>
        <w:rPr>
          <w:rFonts w:eastAsia="Times New Roman"/>
          <w:color w:val="000000" w:themeColor="text1"/>
        </w:rPr>
        <w:t>np.</w:t>
      </w:r>
      <w:r w:rsidR="004A0DA7"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pieluchomajtek</w:t>
      </w:r>
      <w:proofErr w:type="spellEnd"/>
      <w:r>
        <w:rPr>
          <w:rFonts w:eastAsia="Times New Roman"/>
          <w:color w:val="000000" w:themeColor="text1"/>
        </w:rPr>
        <w:t xml:space="preserve">, cewników itp. Składając pierwszy wniosek wymagana jest całość zlecenia, tzn. wszystkie jego strony, natomiast do każdego kolejnego wniosku w roku dotyczącego tego samego przedmiotu wymagana jest już tylko 4 i 5 strona. </w:t>
      </w:r>
    </w:p>
    <w:p w14:paraId="252CCD6F" w14:textId="0B9B0588" w:rsidR="00FD2436" w:rsidRDefault="0074683D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rFonts w:eastAsia="Times New Roman"/>
          <w:color w:val="000000" w:themeColor="text1"/>
        </w:rPr>
        <w:t xml:space="preserve">5) podpisaną przez Wnioskodawcę </w:t>
      </w:r>
      <w:r>
        <w:rPr>
          <w:color w:val="000000" w:themeColor="text1"/>
        </w:rPr>
        <w:t xml:space="preserve">klauzulę informacyjną o przetwarzaniu danych osobowych przez </w:t>
      </w:r>
      <w:r w:rsidR="00E94235">
        <w:rPr>
          <w:color w:val="000000" w:themeColor="text1"/>
        </w:rPr>
        <w:t>PCPR oraz PFRON</w:t>
      </w:r>
      <w:r>
        <w:rPr>
          <w:color w:val="000000" w:themeColor="text1"/>
        </w:rPr>
        <w:t>,</w:t>
      </w:r>
    </w:p>
    <w:p w14:paraId="42D1E115" w14:textId="77777777" w:rsidR="00FD2436" w:rsidRDefault="0074683D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6) kopię postanowienia Sądu dotyczącą pełnienia funkcji opiekuna prawnego lub pełnomocnika notarialnego, oryginał do wglądu (o ile dotyczy).</w:t>
      </w:r>
    </w:p>
    <w:p w14:paraId="08B4C098" w14:textId="7F83F84D" w:rsidR="00FD2436" w:rsidRPr="00E94235" w:rsidRDefault="0074683D">
      <w:pPr>
        <w:pStyle w:val="Default"/>
        <w:spacing w:line="360" w:lineRule="auto"/>
        <w:jc w:val="both"/>
        <w:rPr>
          <w:color w:val="000000" w:themeColor="text1"/>
        </w:rPr>
      </w:pPr>
      <w:r w:rsidRPr="00E94235">
        <w:rPr>
          <w:color w:val="000000" w:themeColor="text1"/>
        </w:rPr>
        <w:t xml:space="preserve">12. W przypadku pozytywnego rozpatrzenia wniosku, do którego dołączona została faktura pro-forma lub wstępna wycena przedmiotu, </w:t>
      </w:r>
      <w:r w:rsidR="00E94235" w:rsidRPr="00E94235">
        <w:rPr>
          <w:color w:val="000000" w:themeColor="text1"/>
        </w:rPr>
        <w:t xml:space="preserve">PCPR </w:t>
      </w:r>
      <w:r w:rsidRPr="00E94235">
        <w:rPr>
          <w:color w:val="000000" w:themeColor="text1"/>
        </w:rPr>
        <w:t xml:space="preserve">wystawia zaświadczenie o wysokości przyznanego dofinansowania zawierające: </w:t>
      </w:r>
    </w:p>
    <w:p w14:paraId="194D3228" w14:textId="612A949F" w:rsidR="00FD2436" w:rsidRPr="00E94235" w:rsidRDefault="00616C8D">
      <w:pPr>
        <w:pStyle w:val="Default"/>
        <w:spacing w:line="360" w:lineRule="auto"/>
        <w:jc w:val="both"/>
        <w:rPr>
          <w:color w:val="000000" w:themeColor="text1"/>
        </w:rPr>
      </w:pPr>
      <w:r w:rsidRPr="00E94235">
        <w:rPr>
          <w:color w:val="000000" w:themeColor="text1"/>
        </w:rPr>
        <w:t>1) wymagane dokumenty do rozliczenia,</w:t>
      </w:r>
    </w:p>
    <w:p w14:paraId="4189DF14" w14:textId="105B0129" w:rsidR="00FD2436" w:rsidRPr="00E94235" w:rsidRDefault="00616C8D">
      <w:pPr>
        <w:pStyle w:val="Default"/>
        <w:spacing w:line="360" w:lineRule="auto"/>
        <w:jc w:val="both"/>
        <w:rPr>
          <w:color w:val="000000" w:themeColor="text1"/>
        </w:rPr>
      </w:pPr>
      <w:r w:rsidRPr="00E94235">
        <w:rPr>
          <w:color w:val="000000" w:themeColor="text1"/>
        </w:rPr>
        <w:t>2) nieprzekraczalny termin dostarczenia przez wnioskodawcę dokumentów, uwzględniający termin wskazany w ofercie,</w:t>
      </w:r>
    </w:p>
    <w:p w14:paraId="613FE518" w14:textId="74FCAACE" w:rsidR="00FD2436" w:rsidRPr="00E94235" w:rsidRDefault="00616C8D">
      <w:pPr>
        <w:pStyle w:val="Default"/>
        <w:spacing w:line="360" w:lineRule="auto"/>
        <w:jc w:val="both"/>
        <w:rPr>
          <w:color w:val="000000" w:themeColor="text1"/>
        </w:rPr>
      </w:pPr>
      <w:r w:rsidRPr="00E94235">
        <w:rPr>
          <w:color w:val="000000" w:themeColor="text1"/>
        </w:rPr>
        <w:t xml:space="preserve">3) zobowiązanie </w:t>
      </w:r>
      <w:r w:rsidR="00E94235" w:rsidRPr="00E94235">
        <w:rPr>
          <w:color w:val="000000" w:themeColor="text1"/>
        </w:rPr>
        <w:t>PCPR</w:t>
      </w:r>
      <w:r w:rsidRPr="00E94235">
        <w:rPr>
          <w:color w:val="000000" w:themeColor="text1"/>
        </w:rPr>
        <w:t xml:space="preserve"> do przekazania dofinansowania, po spełnieniu warunku, o którym mowa w </w:t>
      </w:r>
      <w:r w:rsidR="00E94235" w:rsidRPr="00E94235">
        <w:rPr>
          <w:color w:val="000000" w:themeColor="text1"/>
        </w:rPr>
        <w:t>pkt. 2</w:t>
      </w:r>
      <w:r w:rsidRPr="00E94235">
        <w:rPr>
          <w:color w:val="000000" w:themeColor="text1"/>
        </w:rPr>
        <w:t xml:space="preserve">), na konto świadczeniodawcy realizującego zlecenie w ciągu 10 dni </w:t>
      </w:r>
      <w:r w:rsidR="00E94235" w:rsidRPr="00E94235">
        <w:rPr>
          <w:color w:val="000000" w:themeColor="text1"/>
        </w:rPr>
        <w:t xml:space="preserve">                              </w:t>
      </w:r>
      <w:r w:rsidRPr="00E94235">
        <w:rPr>
          <w:color w:val="000000" w:themeColor="text1"/>
        </w:rPr>
        <w:t>od otrzymania dokumentów.</w:t>
      </w:r>
    </w:p>
    <w:p w14:paraId="6B44B9F6" w14:textId="2A62578A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13. Środki finansowe </w:t>
      </w:r>
      <w:r w:rsidR="00E94235">
        <w:rPr>
          <w:color w:val="000000" w:themeColor="text1"/>
        </w:rPr>
        <w:t>PFRON</w:t>
      </w:r>
      <w:r>
        <w:rPr>
          <w:color w:val="000000" w:themeColor="text1"/>
        </w:rPr>
        <w:t xml:space="preserve"> na dofinansowanie zaopatrzenia w przedmioty ortopedyczne i środki pomocnicze są przekazywane na podstawie faktury za zakup przedmiotu ortopedycznego lub środka pomocniczego, określającej kwotę opłaconą w ramach ubezpieczenia zdrowotnego, limit cenowy NFZ, kwotę udziału własnego i całkowitą cenę przedmiotu ortopedycznego lub środka pomocniczego.</w:t>
      </w:r>
    </w:p>
    <w:p w14:paraId="469EEFF4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14. Wnioski złożone w bieżącym roku i niedofinansowane z powodu braku środków finansowych podlegają zarchiwizowaniu. Wnioskodawca ubiegając się o dofinansowanie w kolejnym roku kalendarzowym składa nowy wniosek o dofinansowanie. </w:t>
      </w:r>
    </w:p>
    <w:p w14:paraId="5A683888" w14:textId="5C790D98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15. Faktury dotyczące zakupu zaopatrzenia w przedmioty ortopedyczne i środki pomocnicze wystawione w 202</w:t>
      </w:r>
      <w:r w:rsidR="006F193A" w:rsidRPr="006855D4">
        <w:rPr>
          <w:color w:val="000000" w:themeColor="text1"/>
        </w:rPr>
        <w:t>4</w:t>
      </w:r>
      <w:r>
        <w:rPr>
          <w:color w:val="000000" w:themeColor="text1"/>
        </w:rPr>
        <w:t xml:space="preserve"> r. zachowują ważność i można na ich podstawie ubiegać </w:t>
      </w:r>
      <w:r w:rsidR="00A01999">
        <w:rPr>
          <w:color w:val="000000" w:themeColor="text1"/>
        </w:rPr>
        <w:t xml:space="preserve">                                            </w:t>
      </w:r>
      <w:r>
        <w:rPr>
          <w:color w:val="000000" w:themeColor="text1"/>
        </w:rPr>
        <w:t>się</w:t>
      </w:r>
      <w:r w:rsidR="00616C8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 dofinansowanie ze środków </w:t>
      </w:r>
      <w:r w:rsidR="00E94235">
        <w:rPr>
          <w:color w:val="000000" w:themeColor="text1"/>
        </w:rPr>
        <w:t>PFRON</w:t>
      </w:r>
      <w:r>
        <w:rPr>
          <w:color w:val="000000" w:themeColor="text1"/>
        </w:rPr>
        <w:t xml:space="preserve"> w roku bieżącym na podstawie złożonego wniosku</w:t>
      </w:r>
      <w:r w:rsidR="004A0DA7">
        <w:rPr>
          <w:color w:val="000000" w:themeColor="text1"/>
        </w:rPr>
        <w:t xml:space="preserve">  </w:t>
      </w:r>
      <w:r w:rsidR="00E94235">
        <w:rPr>
          <w:color w:val="000000" w:themeColor="text1"/>
        </w:rPr>
        <w:t xml:space="preserve">                 </w:t>
      </w:r>
      <w:r>
        <w:rPr>
          <w:color w:val="000000" w:themeColor="text1"/>
        </w:rPr>
        <w:t>na bieżący rok.</w:t>
      </w:r>
    </w:p>
    <w:p w14:paraId="443EB392" w14:textId="1DBBD919" w:rsidR="00662F62" w:rsidRPr="004A0DA7" w:rsidRDefault="0074683D" w:rsidP="004A0DA7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16. Każdorazowe dofinansowanie do zaopatrzenia w przedmioty ortopedyczne i środki pomocnicze (np. </w:t>
      </w:r>
      <w:proofErr w:type="spellStart"/>
      <w:r>
        <w:rPr>
          <w:color w:val="000000" w:themeColor="text1"/>
        </w:rPr>
        <w:t>pieluchomajtki</w:t>
      </w:r>
      <w:proofErr w:type="spellEnd"/>
      <w:r>
        <w:rPr>
          <w:color w:val="000000" w:themeColor="text1"/>
        </w:rPr>
        <w:t>) na kolejny miesiąc, wymaga ponownego złożenia wniosku.</w:t>
      </w:r>
    </w:p>
    <w:p w14:paraId="20F2D9B2" w14:textId="77777777" w:rsidR="00FD2436" w:rsidRDefault="0074683D">
      <w:pPr>
        <w:spacing w:line="360" w:lineRule="auto"/>
        <w:jc w:val="center"/>
        <w:rPr>
          <w:b/>
          <w:bCs/>
          <w:color w:val="000000" w:themeColor="text1"/>
        </w:rPr>
      </w:pPr>
      <w:bookmarkStart w:id="5" w:name="_Hlk189661865"/>
      <w:r>
        <w:rPr>
          <w:b/>
          <w:bCs/>
          <w:color w:val="000000" w:themeColor="text1"/>
        </w:rPr>
        <w:lastRenderedPageBreak/>
        <w:t>§ 4.</w:t>
      </w:r>
    </w:p>
    <w:p w14:paraId="0BF5A584" w14:textId="5CF0EA30" w:rsidR="004A0DA7" w:rsidRDefault="0074683D" w:rsidP="00E94235">
      <w:pPr>
        <w:spacing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SPRZĘT REHABILITACYJNY</w:t>
      </w:r>
    </w:p>
    <w:p w14:paraId="72502B4D" w14:textId="77777777" w:rsidR="0019634E" w:rsidRDefault="0019634E" w:rsidP="00E94235">
      <w:pPr>
        <w:spacing w:line="360" w:lineRule="auto"/>
        <w:jc w:val="center"/>
        <w:rPr>
          <w:b/>
          <w:color w:val="000000" w:themeColor="text1"/>
        </w:rPr>
      </w:pPr>
    </w:p>
    <w:bookmarkEnd w:id="5"/>
    <w:p w14:paraId="65865DF0" w14:textId="5E1417DB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1. O dofinansowanie zaopatrzenia w sprzęt rehabilitacyjny mogą ubiegać się osoby niepełnosprawne, zamieszkujące na terenie powiatu pułtuskiego, stosownie do potrzeb wynikających z niepełnosprawności, jeżeli lekarz specjalista potwierdzi zaświadczeniem,</w:t>
      </w:r>
      <w:r w:rsidR="006E3170">
        <w:rPr>
          <w:color w:val="000000" w:themeColor="text1"/>
        </w:rPr>
        <w:t xml:space="preserve"> </w:t>
      </w:r>
      <w:r>
        <w:rPr>
          <w:color w:val="000000" w:themeColor="text1"/>
        </w:rPr>
        <w:t>że</w:t>
      </w:r>
      <w:r w:rsidR="006E3170">
        <w:rPr>
          <w:color w:val="000000" w:themeColor="text1"/>
        </w:rPr>
        <w:t> </w:t>
      </w:r>
      <w:r>
        <w:rPr>
          <w:color w:val="000000" w:themeColor="text1"/>
        </w:rPr>
        <w:t>zachodzi potrzeba prowadzenia rehabilitacji w warunkach domowych przy użyciu sprzętu będącego przedmiotem dofinansowania oraz nie ma żadnych przeciwwskazań w związku z występującą niepełnosprawnością.</w:t>
      </w:r>
    </w:p>
    <w:p w14:paraId="6ECEBF43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2. O dofinansowanie mogą ubiegać się osoby niepełnosprawne, które spełniają łącznie następujące warunki:</w:t>
      </w:r>
    </w:p>
    <w:p w14:paraId="0C8C6FF1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1) wymagają rehabilitacji wynikającej z niepełnosprawności, potwierdzonej zaświadczeniem od lekarza specjalisty z dziedziny chorób, wskazanych w orzeczeniu, potwierdzające, że zakup sprzętu jest uzasadniony potrzebami wynikającymi z niepełnosprawności (zaświadczenie ważne jest 3 miesiące od daty wystawienia),</w:t>
      </w:r>
    </w:p>
    <w:p w14:paraId="02AF3B1C" w14:textId="0B2C555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2) przeciętny miesięczny dochód, w rozumieniu przepisów o świadczeniach rodzinnych, podzielony</w:t>
      </w:r>
      <w:r w:rsidR="006E3170">
        <w:rPr>
          <w:color w:val="000000" w:themeColor="text1"/>
        </w:rPr>
        <w:t> </w:t>
      </w:r>
      <w:r>
        <w:rPr>
          <w:color w:val="000000" w:themeColor="text1"/>
        </w:rPr>
        <w:t>przez liczbę osób we wspólnym gospodarstwie domowym, obliczony za kwartał poprzedzający miesiąc złożenia wniosku, nie przekracza kwoty:</w:t>
      </w:r>
    </w:p>
    <w:p w14:paraId="177B4A63" w14:textId="7DEDC89F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- 50% przeciętnego wynagrodzenia, o którym mowa w art. 2 pkt 4 ustawy</w:t>
      </w:r>
      <w:r w:rsidR="00726FD5">
        <w:rPr>
          <w:bCs/>
          <w:color w:val="000000" w:themeColor="text1"/>
        </w:rPr>
        <w:t xml:space="preserve">, zwanego dalej </w:t>
      </w:r>
      <w:r>
        <w:rPr>
          <w:color w:val="000000" w:themeColor="text1"/>
        </w:rPr>
        <w:t xml:space="preserve">,,przeciętnym wynagrodzeniem”, na osobę </w:t>
      </w:r>
      <w:r w:rsidR="00726FD5">
        <w:rPr>
          <w:color w:val="000000" w:themeColor="text1"/>
        </w:rPr>
        <w:t xml:space="preserve">we wspólnym gospodarstwie domowym,  </w:t>
      </w:r>
    </w:p>
    <w:p w14:paraId="6FE167B2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 65% przeciętnego wynagrodzenia w przypadku osoby samotnej,</w:t>
      </w:r>
    </w:p>
    <w:p w14:paraId="3553FD31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3) zachodzi potrzeba prowadzenia rehabilitacji w warunkach domowych przy użyciu tego sprzętu (wskazana przez lekarza),</w:t>
      </w:r>
    </w:p>
    <w:p w14:paraId="72251F6F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4) nie istnieją przeciwwskazania do korzystania z wnioskowanego przedmiotu.</w:t>
      </w:r>
    </w:p>
    <w:p w14:paraId="1533CEFA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3. O dofinansowanie do zakupu sprzętu rehabilitacyjnego można ubiegać się jeden raz w roku, do jednego sprzętu rehabilitacyjnego.</w:t>
      </w:r>
    </w:p>
    <w:p w14:paraId="7F9804CA" w14:textId="14F7860C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4. Wysokość dofinansowania</w:t>
      </w:r>
      <w:r w:rsidR="00A7058F">
        <w:rPr>
          <w:color w:val="000000" w:themeColor="text1"/>
        </w:rPr>
        <w:t xml:space="preserve"> </w:t>
      </w:r>
      <w:r>
        <w:rPr>
          <w:color w:val="000000" w:themeColor="text1"/>
        </w:rPr>
        <w:t>wynosi do 80% wartości sprzętu, jednak nie więcej niż 3 000,00 złotych.</w:t>
      </w:r>
    </w:p>
    <w:p w14:paraId="05FCAD87" w14:textId="390E55C6" w:rsidR="00FD2436" w:rsidRPr="00F22111" w:rsidRDefault="0074683D">
      <w:pPr>
        <w:spacing w:line="360" w:lineRule="auto"/>
        <w:jc w:val="both"/>
        <w:rPr>
          <w:color w:val="000000" w:themeColor="text1"/>
        </w:rPr>
      </w:pPr>
      <w:r w:rsidRPr="00726FD5">
        <w:rPr>
          <w:color w:val="000000" w:themeColor="text1"/>
        </w:rPr>
        <w:t xml:space="preserve">5. Dofinansowanie nie przysługuje Wnioskodawcy, jeżeli skorzystał już z dofinansowania </w:t>
      </w:r>
      <w:r w:rsidR="004A0DA7" w:rsidRPr="00726FD5">
        <w:rPr>
          <w:color w:val="000000" w:themeColor="text1"/>
        </w:rPr>
        <w:t xml:space="preserve">       </w:t>
      </w:r>
      <w:r w:rsidRPr="00726FD5">
        <w:rPr>
          <w:color w:val="000000" w:themeColor="text1"/>
        </w:rPr>
        <w:t xml:space="preserve">do zaopatrzenia w sprzęt rehabilitacyjny </w:t>
      </w:r>
      <w:r w:rsidRPr="0024300D">
        <w:t xml:space="preserve">kolejno przez 3 ostatnie lata. </w:t>
      </w:r>
      <w:r w:rsidR="00E022D1" w:rsidRPr="0024300D">
        <w:t>Dofinansowanie nie przysługuje również Wnioskodawcy, który składa wniosek w imieniu małoletniego dziecka, dla którego został zakupiony sprzęt rehabilitacyjny również kolejno przez 3 ostatnie lata.</w:t>
      </w:r>
      <w:r w:rsidR="00F22111" w:rsidRPr="0024300D">
        <w:t xml:space="preserve">                     </w:t>
      </w:r>
      <w:r w:rsidRPr="0024300D">
        <w:t xml:space="preserve">W szczególnie uzasadnionych indywidualnych przypadkach, </w:t>
      </w:r>
      <w:r w:rsidRPr="00726FD5">
        <w:rPr>
          <w:color w:val="000000" w:themeColor="text1"/>
        </w:rPr>
        <w:t xml:space="preserve">decyzję o przyznaniu dofinansowania podejmuje Komisja do Spraw Opiniowania Wniosków. </w:t>
      </w:r>
    </w:p>
    <w:p w14:paraId="4999B623" w14:textId="3B500190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6</w:t>
      </w:r>
      <w:bookmarkStart w:id="6" w:name="_Hlk189657687"/>
      <w:r>
        <w:rPr>
          <w:color w:val="000000" w:themeColor="text1"/>
        </w:rPr>
        <w:t>. Dofinansowanie nie przysługuje Wnioskodawcy, jeżeli wnioskuje o przyznanie tego samego rodzaju sprzętu, na który uzyskała dofinansowanie inna osoba niepełnosprawna pozostająca z Wnioskodawcą we wspólnym gospodarstwie domowym.</w:t>
      </w:r>
      <w:bookmarkEnd w:id="6"/>
      <w:r>
        <w:rPr>
          <w:color w:val="000000" w:themeColor="text1"/>
        </w:rPr>
        <w:t xml:space="preserve"> W szczególnie uzasadnionych, indywidualnych przypadkach decyzję o przyznaniu dofinansowania podejmuje Komisja </w:t>
      </w:r>
      <w:r w:rsidR="004A0DA7">
        <w:rPr>
          <w:color w:val="000000" w:themeColor="text1"/>
        </w:rPr>
        <w:t xml:space="preserve">          </w:t>
      </w:r>
      <w:r>
        <w:rPr>
          <w:color w:val="000000" w:themeColor="text1"/>
        </w:rPr>
        <w:t xml:space="preserve">do Spraw Opiniowania Wniosków. </w:t>
      </w:r>
    </w:p>
    <w:p w14:paraId="28ED28FE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7. Do wniosku należy dołączyć:</w:t>
      </w:r>
    </w:p>
    <w:p w14:paraId="2D4A6EAB" w14:textId="5D535D5C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1) </w:t>
      </w:r>
      <w:bookmarkStart w:id="7" w:name="_Hlk189556333"/>
      <w:r>
        <w:rPr>
          <w:color w:val="000000" w:themeColor="text1"/>
        </w:rPr>
        <w:t>k</w:t>
      </w:r>
      <w:r>
        <w:rPr>
          <w:rFonts w:eastAsia="Times New Roman"/>
          <w:color w:val="000000" w:themeColor="text1"/>
        </w:rPr>
        <w:t>opię orzeczenia lub kopię wypisu z treści orzeczenia, o którym mowa w</w:t>
      </w:r>
      <w:r w:rsidR="00616C8D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 xml:space="preserve">art. </w:t>
      </w:r>
      <w:r w:rsidR="00726FD5">
        <w:rPr>
          <w:rFonts w:eastAsia="Times New Roman"/>
          <w:color w:val="000000" w:themeColor="text1"/>
        </w:rPr>
        <w:t xml:space="preserve">1, art. </w:t>
      </w:r>
      <w:r>
        <w:rPr>
          <w:rFonts w:eastAsia="Times New Roman"/>
          <w:color w:val="000000" w:themeColor="text1"/>
        </w:rPr>
        <w:t>5</w:t>
      </w:r>
      <w:r w:rsidR="00726FD5">
        <w:rPr>
          <w:rFonts w:eastAsia="Times New Roman"/>
          <w:color w:val="000000" w:themeColor="text1"/>
        </w:rPr>
        <w:t xml:space="preserve"> pkt                 1a</w:t>
      </w:r>
      <w:r w:rsidR="00616C8D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lub art. 62 ustaw</w:t>
      </w:r>
      <w:r w:rsidR="00726FD5">
        <w:rPr>
          <w:rFonts w:eastAsia="Times New Roman"/>
          <w:color w:val="000000" w:themeColor="text1"/>
        </w:rPr>
        <w:t>y</w:t>
      </w:r>
      <w:r>
        <w:rPr>
          <w:bCs/>
          <w:color w:val="000000" w:themeColor="text1"/>
        </w:rPr>
        <w:t xml:space="preserve">, </w:t>
      </w:r>
      <w:r>
        <w:rPr>
          <w:rFonts w:eastAsia="Times New Roman"/>
          <w:color w:val="000000" w:themeColor="text1"/>
        </w:rPr>
        <w:t>a w przypadku osoby, o której mowa w art. 62 ust.3 ustawy</w:t>
      </w:r>
      <w:r w:rsidR="00726FD5">
        <w:rPr>
          <w:rFonts w:eastAsia="Times New Roman"/>
          <w:color w:val="000000" w:themeColor="text1"/>
        </w:rPr>
        <w:t>, kopię orzeczenia o stałej albo długotrwałej niezdolności do pracy w gospodarstwie rolnym wydanego przed dniem 1 stycznia 1998 r.,</w:t>
      </w:r>
      <w:bookmarkEnd w:id="7"/>
    </w:p>
    <w:p w14:paraId="1B845A29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2) oświadczenie o zapoznaniu się z zasadami przyznawania dofinansowania ze środków PFRON,</w:t>
      </w:r>
    </w:p>
    <w:p w14:paraId="3F8387AC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3) uzasadnienie wniosku,</w:t>
      </w:r>
    </w:p>
    <w:p w14:paraId="33F8B4D7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4) zaświadczenie lekarskie wystawione przez lekarza specjalistę,</w:t>
      </w:r>
    </w:p>
    <w:p w14:paraId="673E7066" w14:textId="75FD52D6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5) ofertę cenową lub fakturę proforma dotyczącą wnioskowanego sprzętu rehabilitacyjnego, </w:t>
      </w:r>
    </w:p>
    <w:p w14:paraId="616AE028" w14:textId="215B2A45" w:rsidR="00FD2436" w:rsidRDefault="0074683D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rFonts w:eastAsia="Times New Roman"/>
          <w:color w:val="000000" w:themeColor="text1"/>
        </w:rPr>
        <w:t xml:space="preserve">6) podpisaną przez Wnioskodawcę </w:t>
      </w:r>
      <w:r>
        <w:rPr>
          <w:color w:val="000000" w:themeColor="text1"/>
        </w:rPr>
        <w:t xml:space="preserve">klauzulę informacyjną o przetwarzaniu danych osobowych przez </w:t>
      </w:r>
      <w:r w:rsidR="00726FD5">
        <w:rPr>
          <w:color w:val="000000" w:themeColor="text1"/>
        </w:rPr>
        <w:t xml:space="preserve">PCPR oraz PFRON, </w:t>
      </w:r>
    </w:p>
    <w:p w14:paraId="5C2635F9" w14:textId="77777777" w:rsidR="00FD2436" w:rsidRDefault="0074683D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7) kopię postanowienia Sądu dotyczącą pełnienia funkcji opiekuna prawnego lub pełnomocnika notarialnego, oryginał do wglądu (o ile dotyczy),</w:t>
      </w:r>
    </w:p>
    <w:p w14:paraId="40F16A52" w14:textId="1189720E" w:rsidR="00FD2436" w:rsidRDefault="0074683D">
      <w:pPr>
        <w:spacing w:line="360" w:lineRule="auto"/>
        <w:jc w:val="both"/>
        <w:rPr>
          <w:color w:val="000000" w:themeColor="text1"/>
          <w:lang w:eastAsia="en-US"/>
        </w:rPr>
      </w:pPr>
      <w:r>
        <w:rPr>
          <w:color w:val="000000" w:themeColor="text1"/>
        </w:rPr>
        <w:t xml:space="preserve">8) </w:t>
      </w:r>
      <w:r>
        <w:rPr>
          <w:color w:val="000000" w:themeColor="text1"/>
          <w:lang w:eastAsia="en-US"/>
        </w:rPr>
        <w:t>dokument potwierdzający zatrudnienie lub zaświadczenie z Powiatowego Urzędu Pracy</w:t>
      </w:r>
      <w:r w:rsidR="00504A71">
        <w:rPr>
          <w:color w:val="000000" w:themeColor="text1"/>
          <w:lang w:eastAsia="en-US"/>
        </w:rPr>
        <w:t>.</w:t>
      </w:r>
    </w:p>
    <w:p w14:paraId="0888B5F7" w14:textId="7DB8E8A2" w:rsidR="00FD2436" w:rsidRDefault="0074683D">
      <w:pPr>
        <w:spacing w:line="360" w:lineRule="auto"/>
        <w:jc w:val="both"/>
        <w:rPr>
          <w:color w:val="000000" w:themeColor="text1"/>
        </w:rPr>
      </w:pPr>
      <w:r w:rsidRPr="00504A71">
        <w:rPr>
          <w:color w:val="000000" w:themeColor="text1"/>
        </w:rPr>
        <w:t xml:space="preserve">8. W terminie 30 dni od dnia złożenia kompletnego wniosku o dofinansowanie zaopatrzenia w sprzęt rehabilitacyjny oraz po uchwaleniu podziału środków </w:t>
      </w:r>
      <w:r w:rsidR="00504A71" w:rsidRPr="00504A71">
        <w:rPr>
          <w:color w:val="000000" w:themeColor="text1"/>
        </w:rPr>
        <w:t>PFRON</w:t>
      </w:r>
      <w:r w:rsidRPr="00504A71">
        <w:rPr>
          <w:color w:val="000000" w:themeColor="text1"/>
        </w:rPr>
        <w:t xml:space="preserve"> przez Radę Powiatu </w:t>
      </w:r>
      <w:r w:rsidR="00504A71" w:rsidRPr="00504A71">
        <w:rPr>
          <w:color w:val="000000" w:themeColor="text1"/>
        </w:rPr>
        <w:t xml:space="preserve">              </w:t>
      </w:r>
      <w:r w:rsidRPr="00504A71">
        <w:rPr>
          <w:color w:val="000000" w:themeColor="text1"/>
        </w:rPr>
        <w:t>w Pułtusku Komisja</w:t>
      </w:r>
      <w:r w:rsidR="004A0DA7" w:rsidRPr="00504A71">
        <w:rPr>
          <w:color w:val="000000" w:themeColor="text1"/>
        </w:rPr>
        <w:t xml:space="preserve"> </w:t>
      </w:r>
      <w:r w:rsidRPr="00504A71">
        <w:rPr>
          <w:color w:val="000000" w:themeColor="text1"/>
        </w:rPr>
        <w:t xml:space="preserve">ds. Opiniowania Wniosków podejmuje decyzję o przyznaniu lub odmowie przyznania dofinansowania. </w:t>
      </w:r>
    </w:p>
    <w:p w14:paraId="7FB986F7" w14:textId="4B161D01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bookmarkStart w:id="8" w:name="_Hlk189732839"/>
      <w:r>
        <w:rPr>
          <w:color w:val="000000" w:themeColor="text1"/>
        </w:rPr>
        <w:t xml:space="preserve">. Po przyznaniu środków na dofinansowanie zaopatrzenia w sprzęt rehabilitacyjny Dyrektor </w:t>
      </w:r>
      <w:r w:rsidR="00504A71">
        <w:rPr>
          <w:color w:val="000000" w:themeColor="text1"/>
        </w:rPr>
        <w:t>PCPR</w:t>
      </w:r>
      <w:r>
        <w:rPr>
          <w:color w:val="000000" w:themeColor="text1"/>
        </w:rPr>
        <w:t xml:space="preserve"> działający z upoważnienia Starosty Pułtuskiego zawiera umowę</w:t>
      </w:r>
      <w:bookmarkEnd w:id="8"/>
      <w:r>
        <w:rPr>
          <w:color w:val="000000" w:themeColor="text1"/>
        </w:rPr>
        <w:t xml:space="preserve"> z osobą niepełnosprawną lub jej przedstawicielem ustawowym, określającą w szczególności:</w:t>
      </w:r>
    </w:p>
    <w:p w14:paraId="0B7BA174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1) oznaczenie stron umowy,</w:t>
      </w:r>
    </w:p>
    <w:p w14:paraId="20ED8C06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2) rodzaj zadania podlegającego dofinansowaniu,</w:t>
      </w:r>
    </w:p>
    <w:p w14:paraId="54219473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3) wysokość środków Funduszu przyznanych na realizacje zadania,</w:t>
      </w:r>
    </w:p>
    <w:p w14:paraId="2748EA8D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4) termin rozpoczęcia realizacji zadania,</w:t>
      </w:r>
    </w:p>
    <w:p w14:paraId="335AF6D8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5) zakres i sposób realizacji umowy,</w:t>
      </w:r>
    </w:p>
    <w:p w14:paraId="43BC8B38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6) zobowiązanie do zachowania formy pisemnej w przypadku zmiany lub rozwiązania umowy,</w:t>
      </w:r>
    </w:p>
    <w:p w14:paraId="3335B983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7) warunki i termin wypowiedzenia umowy,</w:t>
      </w:r>
    </w:p>
    <w:p w14:paraId="2F1AAC16" w14:textId="360747E3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8) warunki rozwiązania umowy i zwrotu niewykorzystanych środków </w:t>
      </w:r>
      <w:r w:rsidR="00504A71">
        <w:rPr>
          <w:color w:val="000000" w:themeColor="text1"/>
        </w:rPr>
        <w:t>PFRON</w:t>
      </w:r>
      <w:r>
        <w:rPr>
          <w:color w:val="000000" w:themeColor="text1"/>
        </w:rPr>
        <w:t>,</w:t>
      </w:r>
    </w:p>
    <w:p w14:paraId="2D488523" w14:textId="0B2C3AFA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9) sposób sprawowania kontroli wykorzystania środków </w:t>
      </w:r>
      <w:r w:rsidR="00504A71">
        <w:rPr>
          <w:color w:val="000000" w:themeColor="text1"/>
        </w:rPr>
        <w:t>PFRON</w:t>
      </w:r>
      <w:r>
        <w:rPr>
          <w:color w:val="000000" w:themeColor="text1"/>
        </w:rPr>
        <w:t>,</w:t>
      </w:r>
    </w:p>
    <w:p w14:paraId="52284B95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10) zobowiązanie do przedłożenia dokumentów rozliczeniowych oraz dowodu pokrycia udziału własnego w kosztach zadania,</w:t>
      </w:r>
    </w:p>
    <w:p w14:paraId="6EE871FC" w14:textId="42B3DCE3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11) sposób rozliczenia oraz zestawienie dokumentów potwierdzających wydatkowanie środków </w:t>
      </w:r>
      <w:r w:rsidR="00504A71">
        <w:rPr>
          <w:color w:val="000000" w:themeColor="text1"/>
        </w:rPr>
        <w:t>PFRON</w:t>
      </w:r>
      <w:r>
        <w:rPr>
          <w:color w:val="000000" w:themeColor="text1"/>
        </w:rPr>
        <w:t>.</w:t>
      </w:r>
    </w:p>
    <w:p w14:paraId="6669CF19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10. Preferowane do dofinansowania są wnioski osób niepełnosprawnych pozostających w zatrudnieniu oraz te, które zwiększą szansę na podjęcie pracy w związku z uzyskanym dofinansowaniem.</w:t>
      </w:r>
    </w:p>
    <w:p w14:paraId="043AEA59" w14:textId="129217BA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11. </w:t>
      </w:r>
      <w:bookmarkStart w:id="9" w:name="_Hlk189728939"/>
      <w:r>
        <w:rPr>
          <w:color w:val="000000" w:themeColor="text1"/>
        </w:rPr>
        <w:t>Realizator programu oraz PFRON w każdym czasie obowiązywania umowy ma prawo przeprowadzenia kontroli wykorzystania dofinansowania, zgodnie z zasadami programu oraz prawidłowości, rzetelności</w:t>
      </w:r>
      <w:r w:rsidR="00504A71">
        <w:rPr>
          <w:color w:val="000000" w:themeColor="text1"/>
        </w:rPr>
        <w:t xml:space="preserve"> i </w:t>
      </w:r>
      <w:r>
        <w:rPr>
          <w:color w:val="000000" w:themeColor="text1"/>
        </w:rPr>
        <w:t>zgodności ze stanem faktycznym danych zawartych w dokumentach, stanowiących podstawę przyznania i rozliczenia dofinansowania, a także wykonywania przez Beneficjenta zobowiązań określonych w niniejszej umowie. Beneficjent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ma obowiązek udzielania wyjaśnień i pisemnych informacji w tym zakresie.</w:t>
      </w:r>
      <w:bookmarkEnd w:id="9"/>
    </w:p>
    <w:p w14:paraId="00FB79C0" w14:textId="77777777" w:rsidR="003B0AA1" w:rsidRDefault="003B0AA1" w:rsidP="007D584E">
      <w:pPr>
        <w:rPr>
          <w:color w:val="000000" w:themeColor="text1"/>
        </w:rPr>
      </w:pPr>
    </w:p>
    <w:p w14:paraId="08FB2D9C" w14:textId="77777777" w:rsidR="007D584E" w:rsidRDefault="007D584E" w:rsidP="007D584E">
      <w:pPr>
        <w:rPr>
          <w:b/>
          <w:bCs/>
          <w:color w:val="000000" w:themeColor="text1"/>
        </w:rPr>
      </w:pPr>
    </w:p>
    <w:p w14:paraId="354BD4C8" w14:textId="2F3053A5" w:rsidR="00FD2436" w:rsidRDefault="0074683D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§ </w:t>
      </w:r>
      <w:r w:rsidR="007D584E">
        <w:rPr>
          <w:b/>
          <w:bCs/>
          <w:color w:val="000000" w:themeColor="text1"/>
        </w:rPr>
        <w:t>5</w:t>
      </w:r>
      <w:r>
        <w:rPr>
          <w:b/>
          <w:bCs/>
          <w:color w:val="000000" w:themeColor="text1"/>
        </w:rPr>
        <w:t>.</w:t>
      </w:r>
    </w:p>
    <w:p w14:paraId="4E222A81" w14:textId="6D20A2C4" w:rsidR="00FD2436" w:rsidRDefault="0074683D" w:rsidP="00E63A5B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TURNUSY REHABILITACYJNE</w:t>
      </w:r>
    </w:p>
    <w:p w14:paraId="66CBA86D" w14:textId="77777777" w:rsidR="00E63A5B" w:rsidRPr="00E63A5B" w:rsidRDefault="00E63A5B" w:rsidP="00E63A5B">
      <w:pPr>
        <w:jc w:val="center"/>
        <w:rPr>
          <w:b/>
          <w:color w:val="000000" w:themeColor="text1"/>
        </w:rPr>
      </w:pPr>
    </w:p>
    <w:p w14:paraId="0FC57101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1.  Turnusy rehabilitacyjne organizowane są dla następujących grup osób niepełnosprawnych:</w:t>
      </w:r>
    </w:p>
    <w:p w14:paraId="248CFA8C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1) z dysfunkcją narządu ruchu, z wyłączeniem osób poruszających się na wózkach inwalidzkich, </w:t>
      </w:r>
    </w:p>
    <w:p w14:paraId="4F7495C4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2) z dysfunkcją narządu ruchu, osoby poruszające się na wózkach inwalidzkich,</w:t>
      </w:r>
    </w:p>
    <w:p w14:paraId="46A24FED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3) z dysfunkcją narządu słuchu,</w:t>
      </w:r>
    </w:p>
    <w:p w14:paraId="5BE11B20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4) z dysfunkcją narządu wzroku,</w:t>
      </w:r>
    </w:p>
    <w:p w14:paraId="65DA8745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5) z upośledzeniem umysłowym,</w:t>
      </w:r>
    </w:p>
    <w:p w14:paraId="0B844A72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6) z chorobą psychiczną,</w:t>
      </w:r>
    </w:p>
    <w:p w14:paraId="6D28ABDD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7) z padaczką,</w:t>
      </w:r>
    </w:p>
    <w:p w14:paraId="4C561CD1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8) ze schorzeniami układu krążenia,</w:t>
      </w:r>
    </w:p>
    <w:p w14:paraId="1E9C6E8C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9) z innymi niż wymienione w pkt 1-8 dysfunkcjami lub schorzeniami.</w:t>
      </w:r>
    </w:p>
    <w:p w14:paraId="7249A48F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2. Przy rozpatrywaniu wniosków o dofinansowanie bierze się pod uwagę stopień i rodzaj niepełnosprawności Wnioskodawcy oraz wpływ niepełnosprawności na możliwość realizacji przez Wnioskodawcę kontaktów społecznych w codziennym funkcjonowaniu oraz fakt niekorzystania dorosłych osób niepełnosprawnych z dofinansowania w ostatnim roku </w:t>
      </w:r>
      <w:r>
        <w:rPr>
          <w:color w:val="000000" w:themeColor="text1"/>
        </w:rPr>
        <w:lastRenderedPageBreak/>
        <w:t>kalendarzowym.</w:t>
      </w:r>
    </w:p>
    <w:p w14:paraId="0E3AE888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3. Uzyskanie dofinansowania w danym roku, nie wyklucza uzyskania dofinansowania w roku następnym.</w:t>
      </w:r>
    </w:p>
    <w:p w14:paraId="04F75026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4. Pierwszeństwo dofinansowania do uczestnictwa w turnusach rehabilitacyjnych mają w kolejności:</w:t>
      </w:r>
    </w:p>
    <w:p w14:paraId="1ECA71C3" w14:textId="0122803F" w:rsidR="00FD2436" w:rsidRDefault="00616C8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1)</w:t>
      </w:r>
      <w:r w:rsidR="00413CBD">
        <w:rPr>
          <w:color w:val="000000" w:themeColor="text1"/>
        </w:rPr>
        <w:t xml:space="preserve"> </w:t>
      </w:r>
      <w:r>
        <w:rPr>
          <w:color w:val="000000" w:themeColor="text1"/>
        </w:rPr>
        <w:t>osoby z orzeczoną niepełnosprawnością do 16 r.ż.,</w:t>
      </w:r>
    </w:p>
    <w:p w14:paraId="577B02E8" w14:textId="6CA03919" w:rsidR="00FD2436" w:rsidRDefault="00677941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2) osoby niepełnosprawne od 16 do 24 r.ż. uczące się i niepracujące bez względu na stopień niepełnosprawności,</w:t>
      </w:r>
    </w:p>
    <w:p w14:paraId="252B598C" w14:textId="069E7CF5" w:rsidR="00FD2436" w:rsidRDefault="00677941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3) osoby niepełnosprawne, które posiadają zaliczenie do znacznego stopnia niepełnosprawności lub równorzędne będące w zatrudnieniu</w:t>
      </w:r>
      <w:r w:rsidR="00413CBD">
        <w:rPr>
          <w:color w:val="000000" w:themeColor="text1"/>
        </w:rPr>
        <w:t>,</w:t>
      </w:r>
    </w:p>
    <w:p w14:paraId="0B170C7B" w14:textId="6E6ED3D7" w:rsidR="00FD2436" w:rsidRDefault="00677941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4) osoby niepełnosprawne, które posiadają zaliczenie do umiarkowanego stopnia niepełnosprawności lub równorzędne będące w zatrudnieniu</w:t>
      </w:r>
      <w:r w:rsidR="00413CBD">
        <w:rPr>
          <w:color w:val="000000" w:themeColor="text1"/>
        </w:rPr>
        <w:t>,</w:t>
      </w:r>
    </w:p>
    <w:p w14:paraId="0E467C24" w14:textId="20CB302A" w:rsidR="00FD2436" w:rsidRDefault="00677941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5) osoby niepełnosprawne, które posiadają zaliczenie do znacznego stopnia niepełnosprawności lub równorzędne,</w:t>
      </w:r>
    </w:p>
    <w:p w14:paraId="4115200F" w14:textId="555A0CDB" w:rsidR="00FD2436" w:rsidRDefault="00677941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6) osoby niepełnosprawne, które posiadają zaliczenie do umiarkowanego stopnia niepełnosprawności lub równorzędne,</w:t>
      </w:r>
    </w:p>
    <w:p w14:paraId="627BB504" w14:textId="1CAE11FB" w:rsidR="00FD2436" w:rsidRDefault="00677941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7) osoby niepełnosprawne, z osiągniętym niskim dochodem, w ten sposób, że pierwszeństwo będą miały wnioski Wnioskodawców, u których wykazany dochód jest najniższy </w:t>
      </w:r>
      <w:r w:rsidR="006855D4">
        <w:rPr>
          <w:color w:val="000000" w:themeColor="text1"/>
        </w:rPr>
        <w:t xml:space="preserve">                                      </w:t>
      </w:r>
      <w:r>
        <w:rPr>
          <w:color w:val="000000" w:themeColor="text1"/>
        </w:rPr>
        <w:t>– w odniesieniu do danego stopnia niepełnosprawności,</w:t>
      </w:r>
    </w:p>
    <w:p w14:paraId="3EDC44ED" w14:textId="099EC8C8" w:rsidR="00FD2436" w:rsidRDefault="00677941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8) osoby niepełnosprawne, które posiadają zaliczenie do lekkiego stopnia niepełnosprawności lub równorzędne.</w:t>
      </w:r>
    </w:p>
    <w:p w14:paraId="234D1636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5. Wnioski pozytywnie ocenione na etapie weryfikacji formalnej podlegają ocenie merytorycznej.</w:t>
      </w:r>
    </w:p>
    <w:p w14:paraId="5F59CE7C" w14:textId="302CE721" w:rsidR="00FD2436" w:rsidRDefault="0074683D">
      <w:pPr>
        <w:widowControl/>
        <w:spacing w:line="360" w:lineRule="auto"/>
        <w:jc w:val="both"/>
        <w:rPr>
          <w:rFonts w:eastAsia="Times-Roman"/>
          <w:color w:val="000000"/>
          <w:kern w:val="0"/>
          <w:lang w:eastAsia="zh-CN" w:bidi="ar"/>
        </w:rPr>
      </w:pPr>
      <w:r>
        <w:rPr>
          <w:color w:val="000000" w:themeColor="text1"/>
        </w:rPr>
        <w:t>6. Ocenę merytoryczną wniosków wykonuje się przy użyciu karty oceny merytorycznej stanowiącej załącznik</w:t>
      </w:r>
      <w:r w:rsidR="00AB510F">
        <w:rPr>
          <w:color w:val="000000" w:themeColor="text1"/>
        </w:rPr>
        <w:t xml:space="preserve"> </w:t>
      </w:r>
      <w:r w:rsidRPr="006855D4">
        <w:rPr>
          <w:color w:val="000000" w:themeColor="text1"/>
        </w:rPr>
        <w:t>do niniejszych</w:t>
      </w:r>
      <w:r>
        <w:rPr>
          <w:color w:val="000000" w:themeColor="text1"/>
        </w:rPr>
        <w:t xml:space="preserve"> zasad,</w:t>
      </w:r>
      <w:r w:rsidR="00AB510F">
        <w:rPr>
          <w:color w:val="000000" w:themeColor="text1"/>
        </w:rPr>
        <w:t xml:space="preserve"> w </w:t>
      </w:r>
      <w:r>
        <w:rPr>
          <w:color w:val="000000" w:themeColor="text1"/>
        </w:rPr>
        <w:t xml:space="preserve">której zawarte są kryteria preferencyjne wraz </w:t>
      </w:r>
      <w:r w:rsidR="006855D4">
        <w:rPr>
          <w:color w:val="000000" w:themeColor="text1"/>
        </w:rPr>
        <w:t xml:space="preserve">                 </w:t>
      </w:r>
      <w:r>
        <w:rPr>
          <w:color w:val="000000" w:themeColor="text1"/>
        </w:rPr>
        <w:t xml:space="preserve">z punktacją dot. każdego kryterium wymienionego w tej karcie. Ocena ta, przeprowadzana jest w celu wyłowienia wniosków które mają </w:t>
      </w:r>
      <w:r w:rsidR="006E3170">
        <w:rPr>
          <w:color w:val="000000" w:themeColor="text1"/>
        </w:rPr>
        <w:t>największą szansę</w:t>
      </w:r>
      <w:r>
        <w:rPr>
          <w:color w:val="000000" w:themeColor="text1"/>
        </w:rPr>
        <w:t xml:space="preserve"> na uzyskanie dofinansowania. </w:t>
      </w:r>
      <w:r>
        <w:rPr>
          <w:rFonts w:eastAsia="Times-Roman"/>
          <w:color w:val="000000"/>
          <w:kern w:val="0"/>
          <w:lang w:eastAsia="zh-CN" w:bidi="ar"/>
        </w:rPr>
        <w:t>Minimalna liczba</w:t>
      </w:r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r>
        <w:rPr>
          <w:rFonts w:eastAsia="Times-Roman"/>
          <w:color w:val="000000"/>
          <w:kern w:val="0"/>
          <w:lang w:eastAsia="zh-CN" w:bidi="ar"/>
        </w:rPr>
        <w:t>punktów</w:t>
      </w:r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kern w:val="0"/>
          <w:lang w:val="en-US" w:eastAsia="zh-CN" w:bidi="ar"/>
        </w:rPr>
        <w:t>preferencyjnych</w:t>
      </w:r>
      <w:proofErr w:type="spellEnd"/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r>
        <w:rPr>
          <w:rFonts w:eastAsia="Times-Roman"/>
          <w:color w:val="000000"/>
          <w:kern w:val="0"/>
          <w:lang w:eastAsia="zh-CN" w:bidi="ar"/>
        </w:rPr>
        <w:t>wynosi</w:t>
      </w:r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r w:rsidR="006C4ED5">
        <w:rPr>
          <w:rFonts w:eastAsia="Times-Roman"/>
          <w:color w:val="000000"/>
          <w:kern w:val="0"/>
          <w:lang w:val="en-US" w:eastAsia="zh-CN" w:bidi="ar"/>
        </w:rPr>
        <w:t>5</w:t>
      </w:r>
      <w:r>
        <w:rPr>
          <w:rFonts w:eastAsia="Times-Roman"/>
          <w:color w:val="000000"/>
          <w:kern w:val="0"/>
          <w:lang w:val="en-US" w:eastAsia="zh-CN" w:bidi="ar"/>
        </w:rPr>
        <w:t>0</w:t>
      </w:r>
      <w:r>
        <w:rPr>
          <w:rFonts w:eastAsia="Times-Roman"/>
          <w:color w:val="000000"/>
          <w:kern w:val="0"/>
          <w:lang w:eastAsia="zh-CN" w:bidi="ar"/>
        </w:rPr>
        <w:t>.</w:t>
      </w:r>
    </w:p>
    <w:p w14:paraId="5D12C5E8" w14:textId="268AA809" w:rsidR="006C4ED5" w:rsidRPr="00413CBD" w:rsidRDefault="006C4ED5">
      <w:pPr>
        <w:widowControl/>
        <w:spacing w:line="360" w:lineRule="auto"/>
        <w:jc w:val="both"/>
        <w:rPr>
          <w:rFonts w:eastAsia="Times-Roman"/>
          <w:color w:val="000000"/>
          <w:kern w:val="0"/>
          <w:lang w:eastAsia="zh-CN" w:bidi="ar"/>
        </w:rPr>
      </w:pPr>
      <w:r w:rsidRPr="00413CBD">
        <w:rPr>
          <w:rFonts w:eastAsia="Times-Roman"/>
          <w:color w:val="000000"/>
          <w:kern w:val="0"/>
          <w:lang w:eastAsia="zh-CN" w:bidi="ar"/>
        </w:rPr>
        <w:t xml:space="preserve">7.Wnioski, które uzyskały punkty powyżej minimalnego progu punktowego, a nie otrzymały dofinansowania z powodu braku środków finansowych, </w:t>
      </w:r>
      <w:r w:rsidR="00CC59E4" w:rsidRPr="00413CBD">
        <w:rPr>
          <w:rFonts w:eastAsia="Times-Roman"/>
          <w:color w:val="000000"/>
          <w:kern w:val="0"/>
          <w:lang w:eastAsia="zh-CN" w:bidi="ar"/>
        </w:rPr>
        <w:t xml:space="preserve">zostaną umieszczone na liście rezerwowej i </w:t>
      </w:r>
      <w:r w:rsidR="00677941" w:rsidRPr="00413CBD">
        <w:rPr>
          <w:rFonts w:eastAsia="Times-Roman"/>
          <w:color w:val="000000"/>
          <w:kern w:val="0"/>
          <w:lang w:eastAsia="zh-CN" w:bidi="ar"/>
        </w:rPr>
        <w:t>będą</w:t>
      </w:r>
      <w:r w:rsidR="00CC59E4" w:rsidRPr="00413CBD">
        <w:rPr>
          <w:rFonts w:eastAsia="Times-Roman"/>
          <w:color w:val="000000"/>
          <w:kern w:val="0"/>
          <w:lang w:eastAsia="zh-CN" w:bidi="ar"/>
        </w:rPr>
        <w:t xml:space="preserve"> </w:t>
      </w:r>
      <w:r w:rsidRPr="00413CBD">
        <w:rPr>
          <w:rFonts w:eastAsia="Times-Roman"/>
          <w:color w:val="000000"/>
          <w:kern w:val="0"/>
          <w:lang w:eastAsia="zh-CN" w:bidi="ar"/>
        </w:rPr>
        <w:t>rozpatr</w:t>
      </w:r>
      <w:r w:rsidR="00CC59E4" w:rsidRPr="00413CBD">
        <w:rPr>
          <w:rFonts w:eastAsia="Times-Roman"/>
          <w:color w:val="000000"/>
          <w:kern w:val="0"/>
          <w:lang w:eastAsia="zh-CN" w:bidi="ar"/>
        </w:rPr>
        <w:t>zone</w:t>
      </w:r>
      <w:r w:rsidRPr="00413CBD">
        <w:rPr>
          <w:rFonts w:eastAsia="Times-Roman"/>
          <w:color w:val="000000"/>
          <w:kern w:val="0"/>
          <w:lang w:eastAsia="zh-CN" w:bidi="ar"/>
        </w:rPr>
        <w:t xml:space="preserve">, w sytuacji wystąpienia </w:t>
      </w:r>
      <w:r w:rsidR="00CC59E4" w:rsidRPr="00413CBD">
        <w:rPr>
          <w:rFonts w:eastAsia="Times-Roman"/>
          <w:color w:val="000000"/>
          <w:kern w:val="0"/>
          <w:lang w:eastAsia="zh-CN" w:bidi="ar"/>
        </w:rPr>
        <w:t>wolnych</w:t>
      </w:r>
      <w:r w:rsidRPr="00413CBD">
        <w:rPr>
          <w:rFonts w:eastAsia="Times-Roman"/>
          <w:color w:val="000000"/>
          <w:kern w:val="0"/>
          <w:lang w:eastAsia="zh-CN" w:bidi="ar"/>
        </w:rPr>
        <w:t xml:space="preserve"> środków finansowych.</w:t>
      </w:r>
    </w:p>
    <w:p w14:paraId="13536615" w14:textId="7EBF8654" w:rsidR="00FD2436" w:rsidRDefault="006C4ED5">
      <w:pPr>
        <w:widowControl/>
        <w:spacing w:line="360" w:lineRule="auto"/>
        <w:jc w:val="both"/>
        <w:rPr>
          <w:rFonts w:eastAsia="Times-Roman"/>
          <w:color w:val="000000"/>
          <w:kern w:val="0"/>
          <w:lang w:eastAsia="zh-CN" w:bidi="ar"/>
        </w:rPr>
      </w:pPr>
      <w:r>
        <w:rPr>
          <w:rFonts w:eastAsia="Times-Roman"/>
          <w:color w:val="000000"/>
          <w:kern w:val="0"/>
          <w:lang w:eastAsia="zh-CN" w:bidi="ar"/>
        </w:rPr>
        <w:t>8. Wnioski</w:t>
      </w:r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kern w:val="0"/>
          <w:lang w:val="en-US" w:eastAsia="zh-CN" w:bidi="ar"/>
        </w:rPr>
        <w:t>wnioskodaw</w:t>
      </w:r>
      <w:r>
        <w:rPr>
          <w:rFonts w:eastAsia="Times-Roman"/>
          <w:color w:val="000000"/>
          <w:kern w:val="0"/>
          <w:lang w:eastAsia="zh-CN" w:bidi="ar"/>
        </w:rPr>
        <w:t>ców</w:t>
      </w:r>
      <w:proofErr w:type="spellEnd"/>
      <w:r>
        <w:rPr>
          <w:rFonts w:eastAsia="Times-Roman"/>
          <w:color w:val="000000"/>
          <w:kern w:val="0"/>
          <w:lang w:val="en-US" w:eastAsia="zh-CN" w:bidi="ar"/>
        </w:rPr>
        <w:t xml:space="preserve">, </w:t>
      </w:r>
      <w:r>
        <w:rPr>
          <w:rFonts w:eastAsia="Times-Roman"/>
          <w:color w:val="000000"/>
          <w:kern w:val="0"/>
          <w:lang w:eastAsia="zh-CN" w:bidi="ar"/>
        </w:rPr>
        <w:t>które</w:t>
      </w:r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r>
        <w:rPr>
          <w:rFonts w:eastAsia="Times-Roman"/>
          <w:color w:val="000000"/>
          <w:kern w:val="0"/>
          <w:lang w:eastAsia="zh-CN" w:bidi="ar"/>
        </w:rPr>
        <w:t>uzyskały punktację</w:t>
      </w:r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r>
        <w:rPr>
          <w:rFonts w:eastAsia="Times-Roman"/>
          <w:color w:val="000000"/>
          <w:kern w:val="0"/>
          <w:lang w:eastAsia="zh-CN" w:bidi="ar"/>
        </w:rPr>
        <w:t>poniżej</w:t>
      </w:r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r>
        <w:rPr>
          <w:rFonts w:eastAsia="Times-Roman"/>
          <w:color w:val="000000"/>
          <w:kern w:val="0"/>
          <w:lang w:eastAsia="zh-CN" w:bidi="ar"/>
        </w:rPr>
        <w:t>u</w:t>
      </w:r>
      <w:proofErr w:type="spellStart"/>
      <w:r>
        <w:rPr>
          <w:rFonts w:eastAsia="Times-Roman"/>
          <w:color w:val="000000"/>
          <w:kern w:val="0"/>
          <w:lang w:val="en-US" w:eastAsia="zh-CN" w:bidi="ar"/>
        </w:rPr>
        <w:t>stalonego</w:t>
      </w:r>
      <w:proofErr w:type="spellEnd"/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kern w:val="0"/>
          <w:lang w:val="en-US" w:eastAsia="zh-CN" w:bidi="ar"/>
        </w:rPr>
        <w:t>minimalnego</w:t>
      </w:r>
      <w:proofErr w:type="spellEnd"/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kern w:val="0"/>
          <w:lang w:val="en-US" w:eastAsia="zh-CN" w:bidi="ar"/>
        </w:rPr>
        <w:t>progu</w:t>
      </w:r>
      <w:proofErr w:type="spellEnd"/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kern w:val="0"/>
          <w:lang w:val="en-US" w:eastAsia="zh-CN" w:bidi="ar"/>
        </w:rPr>
        <w:t>punktowego</w:t>
      </w:r>
      <w:proofErr w:type="spellEnd"/>
      <w:r>
        <w:rPr>
          <w:rFonts w:eastAsia="Times-Roman"/>
          <w:color w:val="000000"/>
          <w:kern w:val="0"/>
          <w:lang w:val="en-US" w:eastAsia="zh-CN" w:bidi="ar"/>
        </w:rPr>
        <w:t xml:space="preserve">, </w:t>
      </w:r>
      <w:r>
        <w:rPr>
          <w:rFonts w:eastAsia="Times-Roman"/>
          <w:color w:val="000000"/>
          <w:kern w:val="0"/>
          <w:lang w:eastAsia="zh-CN" w:bidi="ar"/>
        </w:rPr>
        <w:t>zostaną umieszczone na liście rezerwowej. Lista rezerwowa dotyczy środków finansowych przewidzianych na dany rok.</w:t>
      </w:r>
    </w:p>
    <w:p w14:paraId="017FF0D9" w14:textId="702297FE" w:rsidR="00FD2436" w:rsidRDefault="006C4ED5" w:rsidP="006C4ED5">
      <w:pPr>
        <w:widowControl/>
        <w:spacing w:line="360" w:lineRule="auto"/>
        <w:jc w:val="both"/>
      </w:pPr>
      <w:r>
        <w:rPr>
          <w:rFonts w:eastAsia="Times-Roman"/>
          <w:color w:val="000000"/>
          <w:kern w:val="0"/>
          <w:lang w:eastAsia="zh-CN" w:bidi="ar"/>
        </w:rPr>
        <w:lastRenderedPageBreak/>
        <w:t>9. W sytuacji wolnych środków na dzień 31.08.2023 r. wnioski poniżej progu punktowego zostaną ponownie rozpatrzone celem przyznania dofinansowania. Wysokość dofinansowania będzie uzależniona od posiadanych</w:t>
      </w:r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r>
        <w:rPr>
          <w:rFonts w:eastAsia="Times-Roman"/>
          <w:color w:val="000000"/>
          <w:kern w:val="0"/>
          <w:lang w:eastAsia="zh-CN" w:bidi="ar"/>
        </w:rPr>
        <w:t>środków</w:t>
      </w:r>
      <w:r>
        <w:rPr>
          <w:rFonts w:eastAsia="Times-Roman"/>
          <w:color w:val="000000"/>
          <w:kern w:val="0"/>
          <w:lang w:val="en-US" w:eastAsia="zh-CN" w:bidi="ar"/>
        </w:rPr>
        <w:t xml:space="preserve"> PFRON</w:t>
      </w:r>
      <w:r>
        <w:rPr>
          <w:rFonts w:eastAsia="Times-Roman"/>
          <w:color w:val="000000"/>
          <w:kern w:val="0"/>
          <w:lang w:eastAsia="zh-CN" w:bidi="ar"/>
        </w:rPr>
        <w:t>.</w:t>
      </w:r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</w:p>
    <w:p w14:paraId="244777AC" w14:textId="7541E0CC" w:rsidR="00FD2436" w:rsidRDefault="006C4ED5" w:rsidP="006C4ED5">
      <w:pPr>
        <w:widowControl/>
        <w:spacing w:line="360" w:lineRule="auto"/>
        <w:jc w:val="both"/>
        <w:rPr>
          <w:rFonts w:eastAsia="Times-Roman"/>
          <w:color w:val="000000"/>
          <w:kern w:val="0"/>
          <w:lang w:eastAsia="zh-CN" w:bidi="ar"/>
        </w:rPr>
      </w:pPr>
      <w:r>
        <w:rPr>
          <w:rFonts w:eastAsia="Times-Roman"/>
          <w:color w:val="000000"/>
          <w:kern w:val="0"/>
          <w:lang w:eastAsia="zh-CN" w:bidi="ar"/>
        </w:rPr>
        <w:t xml:space="preserve">10. Po zakończonym kolejnym miesiącu, tworzona będzie lista rankingowa na </w:t>
      </w:r>
      <w:r w:rsidR="006E3170">
        <w:rPr>
          <w:rFonts w:eastAsia="Times-Roman"/>
          <w:color w:val="000000"/>
          <w:kern w:val="0"/>
          <w:lang w:eastAsia="zh-CN" w:bidi="ar"/>
        </w:rPr>
        <w:t>podstawie,</w:t>
      </w:r>
      <w:r>
        <w:rPr>
          <w:rFonts w:eastAsia="Times-Roman"/>
          <w:color w:val="000000"/>
          <w:kern w:val="0"/>
          <w:lang w:eastAsia="zh-CN" w:bidi="ar"/>
        </w:rPr>
        <w:t xml:space="preserve"> której przyznawane będą dofinansowania do turnusów rehabilitacyjnych.</w:t>
      </w:r>
    </w:p>
    <w:p w14:paraId="363B9CFD" w14:textId="358F6629" w:rsidR="00FD2436" w:rsidRDefault="006C4ED5">
      <w:pPr>
        <w:widowControl/>
        <w:spacing w:line="360" w:lineRule="auto"/>
        <w:jc w:val="both"/>
      </w:pPr>
      <w:r>
        <w:rPr>
          <w:rFonts w:eastAsia="Times-Roman"/>
          <w:color w:val="000000"/>
          <w:kern w:val="0"/>
          <w:lang w:eastAsia="zh-CN" w:bidi="ar"/>
        </w:rPr>
        <w:t>11. W</w:t>
      </w:r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kern w:val="0"/>
          <w:lang w:val="en-US" w:eastAsia="zh-CN" w:bidi="ar"/>
        </w:rPr>
        <w:t>sytuacji</w:t>
      </w:r>
      <w:proofErr w:type="spellEnd"/>
      <w:r>
        <w:rPr>
          <w:rFonts w:eastAsia="Times-Roman"/>
          <w:color w:val="000000"/>
          <w:kern w:val="0"/>
          <w:lang w:val="en-US" w:eastAsia="zh-CN" w:bidi="ar"/>
        </w:rPr>
        <w:t xml:space="preserve">, </w:t>
      </w:r>
      <w:proofErr w:type="spellStart"/>
      <w:r>
        <w:rPr>
          <w:rFonts w:eastAsia="Times-Roman"/>
          <w:color w:val="000000"/>
          <w:kern w:val="0"/>
          <w:lang w:val="en-US" w:eastAsia="zh-CN" w:bidi="ar"/>
        </w:rPr>
        <w:t>gdy</w:t>
      </w:r>
      <w:proofErr w:type="spellEnd"/>
      <w:r>
        <w:rPr>
          <w:rFonts w:eastAsia="Times-Roman"/>
          <w:color w:val="000000"/>
          <w:kern w:val="0"/>
          <w:lang w:val="en-US" w:eastAsia="zh-CN" w:bidi="ar"/>
        </w:rPr>
        <w:t xml:space="preserve"> limit </w:t>
      </w:r>
      <w:r>
        <w:rPr>
          <w:rFonts w:eastAsia="Times-Roman"/>
          <w:color w:val="000000"/>
          <w:kern w:val="0"/>
          <w:lang w:eastAsia="zh-CN" w:bidi="ar"/>
        </w:rPr>
        <w:t>środków</w:t>
      </w:r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kern w:val="0"/>
          <w:lang w:val="en-US" w:eastAsia="zh-CN" w:bidi="ar"/>
        </w:rPr>
        <w:t>finansowych</w:t>
      </w:r>
      <w:proofErr w:type="spellEnd"/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r>
        <w:rPr>
          <w:rFonts w:eastAsia="Times-Roman"/>
          <w:color w:val="000000"/>
          <w:kern w:val="0"/>
          <w:lang w:eastAsia="zh-CN" w:bidi="ar"/>
        </w:rPr>
        <w:t>uniemożliwia</w:t>
      </w:r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kern w:val="0"/>
          <w:lang w:val="en-US" w:eastAsia="zh-CN" w:bidi="ar"/>
        </w:rPr>
        <w:t>udzielenia</w:t>
      </w:r>
      <w:proofErr w:type="spellEnd"/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kern w:val="0"/>
          <w:lang w:val="en-US" w:eastAsia="zh-CN" w:bidi="ar"/>
        </w:rPr>
        <w:t>dofinansowania</w:t>
      </w:r>
      <w:proofErr w:type="spellEnd"/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kern w:val="0"/>
          <w:lang w:val="en-US" w:eastAsia="zh-CN" w:bidi="ar"/>
        </w:rPr>
        <w:t>wszystkim</w:t>
      </w:r>
      <w:proofErr w:type="spellEnd"/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kern w:val="0"/>
          <w:lang w:val="en-US" w:eastAsia="zh-CN" w:bidi="ar"/>
        </w:rPr>
        <w:t>wnioskodawcom</w:t>
      </w:r>
      <w:proofErr w:type="spellEnd"/>
      <w:r>
        <w:rPr>
          <w:rFonts w:eastAsia="Times-Roman"/>
          <w:color w:val="000000"/>
          <w:kern w:val="0"/>
          <w:lang w:val="en-US" w:eastAsia="zh-CN" w:bidi="ar"/>
        </w:rPr>
        <w:t xml:space="preserve"> z </w:t>
      </w:r>
      <w:r>
        <w:rPr>
          <w:rFonts w:eastAsia="Times-Roman"/>
          <w:color w:val="000000"/>
          <w:kern w:val="0"/>
          <w:lang w:eastAsia="zh-CN" w:bidi="ar"/>
        </w:rPr>
        <w:t>równorzędną</w:t>
      </w:r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kern w:val="0"/>
          <w:lang w:val="en-US" w:eastAsia="zh-CN" w:bidi="ar"/>
        </w:rPr>
        <w:t>ocen</w:t>
      </w:r>
      <w:proofErr w:type="spellEnd"/>
      <w:r>
        <w:rPr>
          <w:rFonts w:eastAsia="Times-Roman"/>
          <w:color w:val="000000"/>
          <w:kern w:val="0"/>
          <w:lang w:eastAsia="zh-CN" w:bidi="ar"/>
        </w:rPr>
        <w:t>ą</w:t>
      </w:r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kern w:val="0"/>
          <w:lang w:val="en-US" w:eastAsia="zh-CN" w:bidi="ar"/>
        </w:rPr>
        <w:t>wniosku</w:t>
      </w:r>
      <w:proofErr w:type="spellEnd"/>
      <w:r>
        <w:rPr>
          <w:rFonts w:eastAsia="Times-Roman"/>
          <w:color w:val="000000"/>
          <w:kern w:val="0"/>
          <w:lang w:val="en-US" w:eastAsia="zh-CN" w:bidi="ar"/>
        </w:rPr>
        <w:t xml:space="preserve">, o </w:t>
      </w:r>
      <w:proofErr w:type="spellStart"/>
      <w:r>
        <w:rPr>
          <w:rFonts w:eastAsia="Times-Roman"/>
          <w:color w:val="000000"/>
          <w:kern w:val="0"/>
          <w:lang w:val="en-US" w:eastAsia="zh-CN" w:bidi="ar"/>
        </w:rPr>
        <w:t>przyznaniu</w:t>
      </w:r>
      <w:proofErr w:type="spellEnd"/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kern w:val="0"/>
          <w:lang w:val="en-US" w:eastAsia="zh-CN" w:bidi="ar"/>
        </w:rPr>
        <w:t>dofinansowania</w:t>
      </w:r>
      <w:proofErr w:type="spellEnd"/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kern w:val="0"/>
          <w:lang w:val="en-US" w:eastAsia="zh-CN" w:bidi="ar"/>
        </w:rPr>
        <w:t>decyduje</w:t>
      </w:r>
      <w:proofErr w:type="spellEnd"/>
      <w:r>
        <w:rPr>
          <w:rFonts w:eastAsia="Times-Roman"/>
          <w:color w:val="000000"/>
          <w:kern w:val="0"/>
          <w:lang w:val="en-US" w:eastAsia="zh-CN" w:bidi="ar"/>
        </w:rPr>
        <w:t xml:space="preserve">: </w:t>
      </w:r>
    </w:p>
    <w:p w14:paraId="280272D3" w14:textId="6DE43839" w:rsidR="00FD2436" w:rsidRPr="009C49F2" w:rsidRDefault="009C49F2" w:rsidP="009C49F2">
      <w:pPr>
        <w:spacing w:line="360" w:lineRule="auto"/>
        <w:jc w:val="both"/>
        <w:rPr>
          <w:rFonts w:eastAsia="Times-Roman"/>
          <w:color w:val="000000"/>
          <w:kern w:val="0"/>
          <w:lang w:eastAsia="zh-CN" w:bidi="ar"/>
        </w:rPr>
      </w:pPr>
      <w:r>
        <w:rPr>
          <w:rFonts w:eastAsia="Times-Roman"/>
          <w:color w:val="000000"/>
          <w:kern w:val="0"/>
          <w:lang w:eastAsia="zh-CN" w:bidi="ar"/>
        </w:rPr>
        <w:t xml:space="preserve">1) </w:t>
      </w:r>
      <w:r w:rsidR="00677941" w:rsidRPr="009C49F2">
        <w:rPr>
          <w:rFonts w:eastAsia="Times-Roman"/>
          <w:color w:val="000000"/>
          <w:kern w:val="0"/>
          <w:lang w:eastAsia="zh-CN" w:bidi="ar"/>
        </w:rPr>
        <w:t>wysokość</w:t>
      </w:r>
      <w:r w:rsidR="00677941" w:rsidRPr="009C49F2">
        <w:rPr>
          <w:rFonts w:eastAsia="Times-Roman"/>
          <w:color w:val="000000"/>
          <w:kern w:val="0"/>
          <w:lang w:val="en-US" w:eastAsia="zh-CN" w:bidi="ar"/>
        </w:rPr>
        <w:t xml:space="preserve"> </w:t>
      </w:r>
      <w:proofErr w:type="spellStart"/>
      <w:r w:rsidR="00677941" w:rsidRPr="009C49F2">
        <w:rPr>
          <w:rFonts w:eastAsia="Times-Roman"/>
          <w:color w:val="000000"/>
          <w:kern w:val="0"/>
          <w:lang w:val="en-US" w:eastAsia="zh-CN" w:bidi="ar"/>
        </w:rPr>
        <w:t>przeci</w:t>
      </w:r>
      <w:proofErr w:type="spellEnd"/>
      <w:r w:rsidR="00677941" w:rsidRPr="009C49F2">
        <w:rPr>
          <w:rFonts w:eastAsia="Times-Roman"/>
          <w:color w:val="000000"/>
          <w:kern w:val="0"/>
          <w:lang w:eastAsia="zh-CN" w:bidi="ar"/>
        </w:rPr>
        <w:t>ę</w:t>
      </w:r>
      <w:proofErr w:type="spellStart"/>
      <w:r w:rsidR="00677941" w:rsidRPr="009C49F2">
        <w:rPr>
          <w:rFonts w:eastAsia="Times-Roman"/>
          <w:color w:val="000000"/>
          <w:kern w:val="0"/>
          <w:lang w:val="en-US" w:eastAsia="zh-CN" w:bidi="ar"/>
        </w:rPr>
        <w:t>tnego</w:t>
      </w:r>
      <w:proofErr w:type="spellEnd"/>
      <w:r w:rsidR="00677941" w:rsidRPr="009C49F2">
        <w:rPr>
          <w:rFonts w:eastAsia="Times-Roman"/>
          <w:color w:val="000000"/>
          <w:kern w:val="0"/>
          <w:lang w:val="en-US" w:eastAsia="zh-CN" w:bidi="ar"/>
        </w:rPr>
        <w:t xml:space="preserve"> </w:t>
      </w:r>
      <w:proofErr w:type="spellStart"/>
      <w:r w:rsidR="00677941" w:rsidRPr="009C49F2">
        <w:rPr>
          <w:rFonts w:eastAsia="Times-Roman"/>
          <w:color w:val="000000"/>
          <w:kern w:val="0"/>
          <w:lang w:val="en-US" w:eastAsia="zh-CN" w:bidi="ar"/>
        </w:rPr>
        <w:t>miesi</w:t>
      </w:r>
      <w:proofErr w:type="spellEnd"/>
      <w:r w:rsidR="00677941" w:rsidRPr="009C49F2">
        <w:rPr>
          <w:rFonts w:eastAsia="Times-Roman"/>
          <w:color w:val="000000"/>
          <w:kern w:val="0"/>
          <w:lang w:eastAsia="zh-CN" w:bidi="ar"/>
        </w:rPr>
        <w:t>ę</w:t>
      </w:r>
      <w:proofErr w:type="spellStart"/>
      <w:r w:rsidR="00677941" w:rsidRPr="009C49F2">
        <w:rPr>
          <w:rFonts w:eastAsia="Times-Roman"/>
          <w:color w:val="000000"/>
          <w:kern w:val="0"/>
          <w:lang w:val="en-US" w:eastAsia="zh-CN" w:bidi="ar"/>
        </w:rPr>
        <w:t>cznego</w:t>
      </w:r>
      <w:proofErr w:type="spellEnd"/>
      <w:r w:rsidR="00677941" w:rsidRPr="009C49F2">
        <w:rPr>
          <w:rFonts w:eastAsia="Times-Roman"/>
          <w:color w:val="000000"/>
          <w:kern w:val="0"/>
          <w:lang w:val="en-US" w:eastAsia="zh-CN" w:bidi="ar"/>
        </w:rPr>
        <w:t xml:space="preserve"> </w:t>
      </w:r>
      <w:proofErr w:type="spellStart"/>
      <w:r w:rsidR="00677941" w:rsidRPr="009C49F2">
        <w:rPr>
          <w:rFonts w:eastAsia="Times-Roman"/>
          <w:color w:val="000000"/>
          <w:kern w:val="0"/>
          <w:lang w:val="en-US" w:eastAsia="zh-CN" w:bidi="ar"/>
        </w:rPr>
        <w:t>dochodu</w:t>
      </w:r>
      <w:proofErr w:type="spellEnd"/>
      <w:r w:rsidR="00677941" w:rsidRPr="009C49F2">
        <w:rPr>
          <w:rFonts w:eastAsia="Times-Roman"/>
          <w:color w:val="000000"/>
          <w:kern w:val="0"/>
          <w:lang w:val="en-US" w:eastAsia="zh-CN" w:bidi="ar"/>
        </w:rPr>
        <w:t xml:space="preserve"> </w:t>
      </w:r>
      <w:proofErr w:type="spellStart"/>
      <w:r w:rsidR="00677941" w:rsidRPr="009C49F2">
        <w:rPr>
          <w:rFonts w:eastAsia="Times-Roman"/>
          <w:color w:val="000000"/>
          <w:kern w:val="0"/>
          <w:lang w:val="en-US" w:eastAsia="zh-CN" w:bidi="ar"/>
        </w:rPr>
        <w:t>wnioskodawcy</w:t>
      </w:r>
      <w:proofErr w:type="spellEnd"/>
      <w:r w:rsidR="00677941" w:rsidRPr="009C49F2">
        <w:rPr>
          <w:rFonts w:eastAsia="Times-Roman"/>
          <w:color w:val="000000"/>
          <w:kern w:val="0"/>
          <w:lang w:val="en-US" w:eastAsia="zh-CN" w:bidi="ar"/>
        </w:rPr>
        <w:t xml:space="preserve">, w </w:t>
      </w:r>
      <w:proofErr w:type="spellStart"/>
      <w:r w:rsidR="00677941" w:rsidRPr="009C49F2">
        <w:rPr>
          <w:rFonts w:eastAsia="Times-Roman"/>
          <w:color w:val="000000"/>
          <w:kern w:val="0"/>
          <w:lang w:val="en-US" w:eastAsia="zh-CN" w:bidi="ar"/>
        </w:rPr>
        <w:t>taki</w:t>
      </w:r>
      <w:proofErr w:type="spellEnd"/>
      <w:r w:rsidR="00677941" w:rsidRPr="009C49F2">
        <w:rPr>
          <w:rFonts w:eastAsia="Times-Roman"/>
          <w:color w:val="000000"/>
          <w:kern w:val="0"/>
          <w:lang w:val="en-US" w:eastAsia="zh-CN" w:bidi="ar"/>
        </w:rPr>
        <w:t xml:space="preserve"> </w:t>
      </w:r>
      <w:r w:rsidR="00677941" w:rsidRPr="009C49F2">
        <w:rPr>
          <w:rFonts w:eastAsia="Times-Roman"/>
          <w:color w:val="000000"/>
          <w:kern w:val="0"/>
          <w:lang w:eastAsia="zh-CN" w:bidi="ar"/>
        </w:rPr>
        <w:t>sposób</w:t>
      </w:r>
      <w:r w:rsidR="00677941" w:rsidRPr="009C49F2">
        <w:rPr>
          <w:rFonts w:eastAsia="Times-Roman"/>
          <w:color w:val="000000"/>
          <w:kern w:val="0"/>
          <w:lang w:val="en-US" w:eastAsia="zh-CN" w:bidi="ar"/>
        </w:rPr>
        <w:t xml:space="preserve">, </w:t>
      </w:r>
      <w:r w:rsidR="00677941" w:rsidRPr="009C49F2">
        <w:rPr>
          <w:rFonts w:eastAsia="Times-Roman"/>
          <w:color w:val="000000"/>
          <w:kern w:val="0"/>
          <w:lang w:eastAsia="zh-CN" w:bidi="ar"/>
        </w:rPr>
        <w:t>ż</w:t>
      </w:r>
      <w:r w:rsidR="00677941" w:rsidRPr="009C49F2">
        <w:rPr>
          <w:rFonts w:eastAsia="Times-Roman"/>
          <w:color w:val="000000"/>
          <w:kern w:val="0"/>
          <w:lang w:val="en-US" w:eastAsia="zh-CN" w:bidi="ar"/>
        </w:rPr>
        <w:t>e</w:t>
      </w:r>
      <w:r w:rsidR="00677941" w:rsidRPr="009C49F2">
        <w:rPr>
          <w:rFonts w:eastAsia="Times-Roman"/>
          <w:color w:val="000000"/>
          <w:kern w:val="0"/>
          <w:lang w:eastAsia="zh-CN" w:bidi="ar"/>
        </w:rPr>
        <w:t xml:space="preserve"> </w:t>
      </w:r>
    </w:p>
    <w:p w14:paraId="55C60024" w14:textId="5317EE73" w:rsidR="00FD2436" w:rsidRDefault="0074683D" w:rsidP="00677941">
      <w:pPr>
        <w:widowControl/>
        <w:spacing w:line="360" w:lineRule="auto"/>
        <w:jc w:val="both"/>
        <w:rPr>
          <w:rFonts w:eastAsia="Times-Roman"/>
          <w:color w:val="000000"/>
          <w:kern w:val="0"/>
          <w:lang w:eastAsia="zh-CN" w:bidi="ar"/>
        </w:rPr>
      </w:pPr>
      <w:r>
        <w:rPr>
          <w:rFonts w:eastAsia="Times-Roman"/>
          <w:color w:val="000000"/>
          <w:kern w:val="0"/>
          <w:lang w:val="en-US" w:eastAsia="zh-CN" w:bidi="ar"/>
        </w:rPr>
        <w:t>w</w:t>
      </w:r>
      <w:r>
        <w:rPr>
          <w:rFonts w:eastAsia="Times-Roman"/>
          <w:color w:val="000000"/>
          <w:kern w:val="0"/>
          <w:lang w:eastAsia="zh-CN" w:bidi="ar"/>
        </w:rPr>
        <w:t xml:space="preserve"> </w:t>
      </w:r>
      <w:proofErr w:type="spellStart"/>
      <w:r>
        <w:rPr>
          <w:rFonts w:eastAsia="Times-Roman"/>
          <w:color w:val="000000"/>
          <w:kern w:val="0"/>
          <w:lang w:val="en-US" w:eastAsia="zh-CN" w:bidi="ar"/>
        </w:rPr>
        <w:t>pierwszej</w:t>
      </w:r>
      <w:proofErr w:type="spellEnd"/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r>
        <w:rPr>
          <w:rFonts w:eastAsia="Times-Roman"/>
          <w:color w:val="000000"/>
          <w:kern w:val="0"/>
          <w:lang w:eastAsia="zh-CN" w:bidi="ar"/>
        </w:rPr>
        <w:t>kolejności</w:t>
      </w:r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kern w:val="0"/>
          <w:lang w:val="en-US" w:eastAsia="zh-CN" w:bidi="ar"/>
        </w:rPr>
        <w:t>realizowane</w:t>
      </w:r>
      <w:proofErr w:type="spellEnd"/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r>
        <w:rPr>
          <w:rFonts w:eastAsia="Times-Roman"/>
          <w:color w:val="000000"/>
          <w:kern w:val="0"/>
          <w:lang w:eastAsia="zh-CN" w:bidi="ar"/>
        </w:rPr>
        <w:t xml:space="preserve">będą </w:t>
      </w:r>
      <w:proofErr w:type="spellStart"/>
      <w:r>
        <w:rPr>
          <w:rFonts w:eastAsia="Times-Roman"/>
          <w:color w:val="000000"/>
          <w:kern w:val="0"/>
          <w:lang w:val="en-US" w:eastAsia="zh-CN" w:bidi="ar"/>
        </w:rPr>
        <w:t>wnioski</w:t>
      </w:r>
      <w:proofErr w:type="spellEnd"/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r>
        <w:rPr>
          <w:rFonts w:eastAsia="Times-Roman"/>
          <w:color w:val="000000"/>
          <w:kern w:val="0"/>
          <w:lang w:eastAsia="zh-CN" w:bidi="ar"/>
        </w:rPr>
        <w:t>wnioskodawców</w:t>
      </w:r>
      <w:r>
        <w:rPr>
          <w:rFonts w:eastAsia="Times-Roman"/>
          <w:color w:val="000000"/>
          <w:kern w:val="0"/>
          <w:lang w:val="en-US" w:eastAsia="zh-CN" w:bidi="ar"/>
        </w:rPr>
        <w:t xml:space="preserve">, </w:t>
      </w:r>
      <w:r>
        <w:rPr>
          <w:rFonts w:eastAsia="Times-Roman"/>
          <w:color w:val="000000"/>
          <w:kern w:val="0"/>
          <w:lang w:eastAsia="zh-CN" w:bidi="ar"/>
        </w:rPr>
        <w:t>których</w:t>
      </w:r>
      <w:r>
        <w:rPr>
          <w:rFonts w:eastAsia="Times-Roman"/>
          <w:color w:val="000000"/>
          <w:kern w:val="0"/>
          <w:lang w:val="en-US" w:eastAsia="zh-CN" w:bidi="ar"/>
        </w:rPr>
        <w:t xml:space="preserve"> </w:t>
      </w:r>
      <w:r>
        <w:rPr>
          <w:rFonts w:eastAsia="Times-Roman"/>
          <w:color w:val="000000"/>
          <w:kern w:val="0"/>
          <w:lang w:eastAsia="zh-CN" w:bidi="ar"/>
        </w:rPr>
        <w:t>dochód</w:t>
      </w:r>
      <w:r>
        <w:rPr>
          <w:rFonts w:eastAsia="Times-Roman"/>
          <w:color w:val="000000"/>
          <w:kern w:val="0"/>
          <w:lang w:val="en-US" w:eastAsia="zh-CN" w:bidi="ar"/>
        </w:rPr>
        <w:t xml:space="preserve"> jest </w:t>
      </w:r>
      <w:r>
        <w:rPr>
          <w:rFonts w:eastAsia="Times-Roman"/>
          <w:color w:val="000000"/>
          <w:kern w:val="0"/>
          <w:lang w:eastAsia="zh-CN" w:bidi="ar"/>
        </w:rPr>
        <w:t>najniższy.</w:t>
      </w:r>
    </w:p>
    <w:p w14:paraId="47E4E2C3" w14:textId="4C763536" w:rsidR="009C49F2" w:rsidRPr="00677941" w:rsidRDefault="009C49F2" w:rsidP="00677941">
      <w:pPr>
        <w:widowControl/>
        <w:spacing w:line="360" w:lineRule="auto"/>
        <w:jc w:val="both"/>
      </w:pPr>
      <w:r>
        <w:rPr>
          <w:rFonts w:eastAsia="Times-Roman"/>
          <w:color w:val="000000"/>
          <w:kern w:val="0"/>
          <w:lang w:eastAsia="zh-CN" w:bidi="ar"/>
        </w:rPr>
        <w:t xml:space="preserve">2) data wpływu wniosku, </w:t>
      </w:r>
    </w:p>
    <w:p w14:paraId="280042AB" w14:textId="6A830B83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12. Osoba niepełnosprawna może, zgodnie z § 4 ust.1 rozporządzenia Ministra Pracy i Polityki Społecznej </w:t>
      </w:r>
      <w:r w:rsidR="007C53CD">
        <w:rPr>
          <w:bCs/>
          <w:color w:val="000000" w:themeColor="text1"/>
        </w:rPr>
        <w:t xml:space="preserve">z dnia 15 listopada 2007 r. </w:t>
      </w:r>
      <w:r>
        <w:rPr>
          <w:color w:val="000000" w:themeColor="text1"/>
        </w:rPr>
        <w:t>w sprawie turnusów rehabilitacyjnych, ubiegać się o dofinansowanie pod warunkiem, że:</w:t>
      </w:r>
    </w:p>
    <w:p w14:paraId="2D0A540B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1) została skierowana na turnus rehabilitacyjny na wniosek lekarza, pod opieką którego się znajduje,</w:t>
      </w:r>
    </w:p>
    <w:p w14:paraId="0046ED23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2) w roku, w którym ubiega się o dofinansowanie, nie uzyskała na ten cel dofinansowania                       ze środków Funduszu,</w:t>
      </w:r>
    </w:p>
    <w:p w14:paraId="3C04019A" w14:textId="1EDE09CB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3) weźmie udział w turnusie, który odbędzie się w ośrodku wpisanym do rejestru ośrodków, prowadzonego przez wojewodę, albo poza takim ośrodkiem, w </w:t>
      </w:r>
      <w:r w:rsidR="006E3170">
        <w:rPr>
          <w:color w:val="000000" w:themeColor="text1"/>
        </w:rPr>
        <w:t>przypadku,</w:t>
      </w:r>
      <w:r>
        <w:rPr>
          <w:color w:val="000000" w:themeColor="text1"/>
        </w:rPr>
        <w:t xml:space="preserve"> gdy turnus jest organizowany w formie niestacjonarnej,</w:t>
      </w:r>
    </w:p>
    <w:p w14:paraId="00BE3908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4) wybierze organizatora turnusu, który posiada wpis do rejestru organizatorów turnusów,</w:t>
      </w:r>
    </w:p>
    <w:p w14:paraId="1C9E9FBB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5) będzie uczestniczyła w zajęciach przewidzianych w programie turnusu, który wybrała,</w:t>
      </w:r>
    </w:p>
    <w:p w14:paraId="0C6288C7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6) nie będzie pełniła funkcji członka kadry na tym </w:t>
      </w:r>
      <w:proofErr w:type="gramStart"/>
      <w:r>
        <w:rPr>
          <w:color w:val="000000" w:themeColor="text1"/>
        </w:rPr>
        <w:t>turnusie,</w:t>
      </w:r>
      <w:proofErr w:type="gramEnd"/>
      <w:r>
        <w:rPr>
          <w:color w:val="000000" w:themeColor="text1"/>
        </w:rPr>
        <w:t xml:space="preserve"> ani nie będzie opiekunem innego uczestnika tego turnusu,</w:t>
      </w:r>
    </w:p>
    <w:p w14:paraId="39743C6D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8) w przypadku turnusu, którego program przewiduje także zabiegi fizjoterapeutyczne, przedstawi podczas pierwszego badania lekarskiego na turnusie zaświadczenie lekarskie o aktualnym stanie zdrowia, w szczególności o chorobie zasadniczej, uczuleniach i przyjmowanych lekach.</w:t>
      </w:r>
    </w:p>
    <w:p w14:paraId="3B3EE14A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13. Warunkiem otrzymania dofinansowania do uczestnictwa w turnusie opiekuna osoby niepełnosprawnej jest:</w:t>
      </w:r>
    </w:p>
    <w:p w14:paraId="7655967E" w14:textId="7E46E3F6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1) zalecenie lekarza wyraźnie wskazujące na konieczność obecności opiekuna na turnusie </w:t>
      </w:r>
      <w:r w:rsidR="009C49F2">
        <w:rPr>
          <w:color w:val="000000" w:themeColor="text1"/>
        </w:rPr>
        <w:t xml:space="preserve">              </w:t>
      </w:r>
      <w:r>
        <w:rPr>
          <w:color w:val="000000" w:themeColor="text1"/>
        </w:rPr>
        <w:t>wraz z uzasadnieniem konieczności pobytu opiekuna,</w:t>
      </w:r>
    </w:p>
    <w:p w14:paraId="4C7B4BF8" w14:textId="7F7AA7A1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2) </w:t>
      </w:r>
      <w:r w:rsidR="00F22111">
        <w:rPr>
          <w:color w:val="000000" w:themeColor="text1"/>
        </w:rPr>
        <w:t>niepełnienie</w:t>
      </w:r>
      <w:r>
        <w:rPr>
          <w:color w:val="000000" w:themeColor="text1"/>
        </w:rPr>
        <w:t xml:space="preserve"> przez opiekuna funkcji członka kadry na</w:t>
      </w:r>
      <w:r w:rsidR="009F1995">
        <w:rPr>
          <w:color w:val="000000" w:themeColor="text1"/>
        </w:rPr>
        <w:t xml:space="preserve"> </w:t>
      </w:r>
      <w:r>
        <w:rPr>
          <w:color w:val="000000" w:themeColor="text1"/>
        </w:rPr>
        <w:t>tym</w:t>
      </w:r>
      <w:r w:rsidR="009F1995">
        <w:rPr>
          <w:color w:val="000000" w:themeColor="text1"/>
        </w:rPr>
        <w:t xml:space="preserve"> </w:t>
      </w:r>
      <w:r>
        <w:rPr>
          <w:color w:val="000000" w:themeColor="text1"/>
        </w:rPr>
        <w:t>turnusie,</w:t>
      </w:r>
    </w:p>
    <w:p w14:paraId="311E4E06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3) opiekun nie może być osobą niepełnosprawną wymagającą opieki innej osoby,</w:t>
      </w:r>
    </w:p>
    <w:p w14:paraId="72A4095A" w14:textId="72E24094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4) ukończenie przez opiekuna 18 lat albo ukończenie lat 16 i bycie wspólnie zamieszkującym członkiem rodziny osoby niepełnosprawnej.</w:t>
      </w:r>
    </w:p>
    <w:p w14:paraId="1A07C559" w14:textId="38DAD302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14. Osoba niepełnosprawna ubiegająca się o dofinansowanie do uczestnictwa w turnusie powinna złożyć w </w:t>
      </w:r>
      <w:r w:rsidR="009F1995">
        <w:rPr>
          <w:color w:val="000000" w:themeColor="text1"/>
        </w:rPr>
        <w:t>PCPR</w:t>
      </w:r>
      <w:r>
        <w:rPr>
          <w:color w:val="000000" w:themeColor="text1"/>
        </w:rPr>
        <w:t xml:space="preserve"> lub SOW wymagany komplet dokumentów:</w:t>
      </w:r>
    </w:p>
    <w:p w14:paraId="372AA05A" w14:textId="765F43E8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1) wniosek o przyznanie dofinansowania ze środków </w:t>
      </w:r>
      <w:r w:rsidR="009F1995">
        <w:rPr>
          <w:color w:val="000000" w:themeColor="text1"/>
        </w:rPr>
        <w:t>PFRON</w:t>
      </w:r>
      <w:r>
        <w:rPr>
          <w:color w:val="000000" w:themeColor="text1"/>
        </w:rPr>
        <w:t xml:space="preserve"> do uczestnictwa w turnusie rehabilitacyjnym, </w:t>
      </w:r>
    </w:p>
    <w:p w14:paraId="20DE7B41" w14:textId="77777777" w:rsidR="009F1995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2) </w:t>
      </w:r>
      <w:bookmarkStart w:id="10" w:name="_Hlk189557386"/>
      <w:r w:rsidR="009F1995" w:rsidRPr="009F1995">
        <w:rPr>
          <w:color w:val="000000" w:themeColor="text1"/>
        </w:rPr>
        <w:t>kopię orzeczenia lub kopię wypisu z treści orzeczenia, o którym mowa w art. 1, art. 5 pkt                 1a lub art. 62 ustawy</w:t>
      </w:r>
      <w:r w:rsidR="009F1995" w:rsidRPr="009F1995">
        <w:rPr>
          <w:bCs/>
          <w:color w:val="000000" w:themeColor="text1"/>
        </w:rPr>
        <w:t xml:space="preserve">, </w:t>
      </w:r>
      <w:r w:rsidR="009F1995" w:rsidRPr="009F1995">
        <w:rPr>
          <w:color w:val="000000" w:themeColor="text1"/>
        </w:rPr>
        <w:t>a w przypadku osoby, o której mowa w art. 62 ust.3 ustawy, kopię orzeczenia o stałej albo długotrwałej niezdolności do pracy w gospodarstwie rolnym wydanego przed dniem 1 stycznia 1998 r.,</w:t>
      </w:r>
      <w:bookmarkEnd w:id="10"/>
    </w:p>
    <w:p w14:paraId="30E8F10F" w14:textId="05802A2C" w:rsidR="006C4ED5" w:rsidRPr="009F1995" w:rsidRDefault="006C4ED5">
      <w:pPr>
        <w:spacing w:line="360" w:lineRule="auto"/>
        <w:jc w:val="both"/>
        <w:rPr>
          <w:color w:val="000000" w:themeColor="text1"/>
        </w:rPr>
      </w:pPr>
      <w:r w:rsidRPr="009F1995">
        <w:rPr>
          <w:rFonts w:eastAsia="Times New Roman"/>
          <w:color w:val="000000" w:themeColor="text1"/>
        </w:rPr>
        <w:t xml:space="preserve">3) oświadczenie o zapoznaniu się z zasadami przyznawania dofinansowania </w:t>
      </w:r>
      <w:r w:rsidR="00C43166" w:rsidRPr="009F1995">
        <w:rPr>
          <w:rFonts w:eastAsia="Times New Roman"/>
          <w:color w:val="000000" w:themeColor="text1"/>
        </w:rPr>
        <w:t>ze środków PFRON</w:t>
      </w:r>
      <w:r w:rsidRPr="009F1995">
        <w:rPr>
          <w:rFonts w:eastAsia="Times New Roman"/>
          <w:color w:val="000000" w:themeColor="text1"/>
        </w:rPr>
        <w:t>,</w:t>
      </w:r>
    </w:p>
    <w:p w14:paraId="065E8850" w14:textId="45409536" w:rsidR="00FD2436" w:rsidRDefault="006C4ED5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4) wniosek lekarza, pod którego opieką znajduje się osoba niepełnosprawna, o skierowanie                     na turnus rehabilitacyjny,</w:t>
      </w:r>
    </w:p>
    <w:p w14:paraId="73A028B8" w14:textId="47B9F2B7" w:rsidR="00FD2436" w:rsidRDefault="006C4ED5">
      <w:pPr>
        <w:spacing w:line="360" w:lineRule="auto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5) dokument potwierdzający zatrudnienie lub zaświadczenie z Powiatowego Urzędu Pracy, z którego wynika, że Wnioskodawca jest gotowy podjąć pracę,</w:t>
      </w:r>
    </w:p>
    <w:p w14:paraId="62471BDE" w14:textId="1C934B43" w:rsidR="00FD2436" w:rsidRDefault="006C4ED5">
      <w:pPr>
        <w:spacing w:line="360" w:lineRule="auto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6) informację o wyborze turnusu rehabilitacyjnego,</w:t>
      </w:r>
    </w:p>
    <w:p w14:paraId="5D050BC2" w14:textId="64ECDD32" w:rsidR="00FD2436" w:rsidRDefault="006C4ED5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rFonts w:eastAsia="Times New Roman"/>
          <w:color w:val="000000" w:themeColor="text1"/>
        </w:rPr>
        <w:t xml:space="preserve">7) podpisaną przez Wnioskodawcę </w:t>
      </w:r>
      <w:r>
        <w:rPr>
          <w:color w:val="000000" w:themeColor="text1"/>
        </w:rPr>
        <w:t xml:space="preserve">klauzulę informacyjną o przetwarzaniu danych osobowych przez </w:t>
      </w:r>
      <w:r w:rsidR="009F1995">
        <w:rPr>
          <w:color w:val="000000" w:themeColor="text1"/>
        </w:rPr>
        <w:t>PCPR oraz PFRON</w:t>
      </w:r>
      <w:r>
        <w:rPr>
          <w:color w:val="000000" w:themeColor="text1"/>
        </w:rPr>
        <w:t>,</w:t>
      </w:r>
    </w:p>
    <w:p w14:paraId="25A0F1D6" w14:textId="6E44FC9F" w:rsidR="00FD2436" w:rsidRDefault="006C4ED5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8) kopię postanowienia Sądu dotyczącą pełnienia funkcji opiekuna prawnego lub pełnomocnika notarialnego, oryginał do wglądu (o ile dotyczy).</w:t>
      </w:r>
    </w:p>
    <w:p w14:paraId="2A6A68D9" w14:textId="472A62A6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677941">
        <w:rPr>
          <w:color w:val="000000" w:themeColor="text1"/>
        </w:rPr>
        <w:t>5</w:t>
      </w:r>
      <w:r>
        <w:rPr>
          <w:color w:val="000000" w:themeColor="text1"/>
        </w:rPr>
        <w:t>. Osoby niepełnosprawne mogą ubiegać się o dofinansowanie do uczestnictwa w turnusie, jeżeli przeciętny miesięczny dochód, w rozumieniu przepisów o świadczeniach rodzinnych, podzielony przez liczbę osób we wspólnym gospodarstwie domowym, obliczony za kwartał roku poprzedzający miesiąc złożenia wniosku, nie przekracza kwoty:</w:t>
      </w:r>
    </w:p>
    <w:p w14:paraId="4F4518F5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- 50% przeciętnego wynagrodzenia na osobę we wspólnym gospodarstwie domowym,</w:t>
      </w:r>
    </w:p>
    <w:p w14:paraId="28DB5DD3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 65% przeciętnego wynagrodzenia w przypadku osoby samotnej.</w:t>
      </w:r>
    </w:p>
    <w:p w14:paraId="02AB33EF" w14:textId="20D7EC8E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677941">
        <w:rPr>
          <w:color w:val="000000" w:themeColor="text1"/>
        </w:rPr>
        <w:t>6</w:t>
      </w:r>
      <w:r>
        <w:rPr>
          <w:color w:val="000000" w:themeColor="text1"/>
        </w:rPr>
        <w:t>. Wysokość dofinansowania do turnusu rehabilitacyjnego uzależniona jest od przeciętnego wynagrodzenia oraz stopnia niepełnosprawności i wynosi odpowiednio:</w:t>
      </w:r>
    </w:p>
    <w:p w14:paraId="7CF407DA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1) 30% przeciętnego wynagrodzenia – dla osoby niepełnosprawnej ze znacznym stopniem niepełnosprawności, osoby niepełnosprawnej w wieku do 16 roku życia oraz osoby niepełnosprawnej w wieku 16-24 lat uczącej się i niepracującej, bez względu na stopień </w:t>
      </w:r>
      <w:r>
        <w:rPr>
          <w:color w:val="000000" w:themeColor="text1"/>
        </w:rPr>
        <w:lastRenderedPageBreak/>
        <w:t>niepełnosprawności,</w:t>
      </w:r>
    </w:p>
    <w:p w14:paraId="38DE2099" w14:textId="216DDFD0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2) 27%</w:t>
      </w:r>
      <w:r w:rsidR="009F1995">
        <w:rPr>
          <w:color w:val="000000" w:themeColor="text1"/>
        </w:rPr>
        <w:t xml:space="preserve"> </w:t>
      </w:r>
      <w:r>
        <w:rPr>
          <w:color w:val="000000" w:themeColor="text1"/>
        </w:rPr>
        <w:t>przeciętnego wynagrodzenia – dla osoby niepełnosprawnej z umiarkowanym stopniem niepełnosprawności,</w:t>
      </w:r>
    </w:p>
    <w:p w14:paraId="3C955570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3) 25% przeciętnego wynagrodzenia – dla osoby niepełnosprawnej z lekkim stopniem niepełnosprawności,</w:t>
      </w:r>
    </w:p>
    <w:p w14:paraId="47FB8AF2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4) 20% przeciętnego wynagrodzenia – dla opiekuna osoby niepełnosprawnej,</w:t>
      </w:r>
    </w:p>
    <w:p w14:paraId="180E36EA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5) 20% przeciętnego wynagrodzenia – dla osoby niepełnosprawnej zatrudnionej w zakładzie pracy chronionej, niezależnie od posiadanego stopnia niepełnosprawności.      </w:t>
      </w:r>
    </w:p>
    <w:p w14:paraId="745D700B" w14:textId="4B5910DC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677941">
        <w:rPr>
          <w:color w:val="000000" w:themeColor="text1"/>
        </w:rPr>
        <w:t>7</w:t>
      </w:r>
      <w:r>
        <w:rPr>
          <w:color w:val="000000" w:themeColor="text1"/>
        </w:rPr>
        <w:t>. W przypadku znacznego niedoboru środków PFRON w danym roku kalendarzowym w stosunku do istniejących potrzeb, wysokość dofinansowania może zostać pomniejszona o 20%, przysługującego dofinansowania osobie niepełnosprawnej.</w:t>
      </w:r>
    </w:p>
    <w:p w14:paraId="3FA04950" w14:textId="77BC8C24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677941">
        <w:rPr>
          <w:color w:val="000000" w:themeColor="text1"/>
        </w:rPr>
        <w:t>8</w:t>
      </w:r>
      <w:r>
        <w:rPr>
          <w:color w:val="000000" w:themeColor="text1"/>
        </w:rPr>
        <w:t xml:space="preserve">. W przypadku przekroczenia kwot dochodu, o którym mowa </w:t>
      </w:r>
      <w:r w:rsidRPr="006855D4">
        <w:rPr>
          <w:color w:val="000000" w:themeColor="text1"/>
        </w:rPr>
        <w:t xml:space="preserve">w ust. </w:t>
      </w:r>
      <w:r w:rsidR="002A3AAC" w:rsidRPr="006855D4">
        <w:rPr>
          <w:color w:val="000000" w:themeColor="text1"/>
        </w:rPr>
        <w:t>16</w:t>
      </w:r>
      <w:r>
        <w:rPr>
          <w:color w:val="000000" w:themeColor="text1"/>
        </w:rPr>
        <w:t>, kwotę dofinansowania pomniejsza się o kwotę, o którą dochód ten został przekroczony.</w:t>
      </w:r>
    </w:p>
    <w:p w14:paraId="03294A86" w14:textId="6DC3227D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677941">
        <w:rPr>
          <w:color w:val="000000" w:themeColor="text1"/>
        </w:rPr>
        <w:t>9</w:t>
      </w:r>
      <w:r>
        <w:rPr>
          <w:color w:val="000000" w:themeColor="text1"/>
        </w:rPr>
        <w:t>. W terminie 30 dni od dnia złożenia kompletnego wniosku o dofinansowanie Komisja ds. Opiniowania Wniosków podejmuje decyzję o przyznaniu lub odmowie przyznania dofinansowania, o czym powiadamia Wnioskodawcę w terminie 7 dni od dnia rozpatrzenia wniosku (z podaniem przyczyny ewentualnej odmowy).</w:t>
      </w:r>
    </w:p>
    <w:p w14:paraId="621C9C97" w14:textId="2E28CD43" w:rsidR="00FD2436" w:rsidRDefault="00677941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20. Osoba niepełnosprawna, w terminie 30 dni od otrzymania powiadomienia o przyznaniu dofinansowania, nie później jednak niż na 21 dni przed dniem rozpoczęcia turnusu rehabilitacyjnego, ma obowiązek przekazać do PCPR informację o wyborze </w:t>
      </w:r>
      <w:proofErr w:type="gramStart"/>
      <w:r>
        <w:rPr>
          <w:color w:val="000000" w:themeColor="text1"/>
        </w:rPr>
        <w:t xml:space="preserve">turnusu,   </w:t>
      </w:r>
      <w:proofErr w:type="gramEnd"/>
      <w:r>
        <w:rPr>
          <w:color w:val="000000" w:themeColor="text1"/>
        </w:rPr>
        <w:t xml:space="preserve">                   w którym będzie uczestniczyła.</w:t>
      </w:r>
    </w:p>
    <w:p w14:paraId="7EB0499C" w14:textId="28DDBC8A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677941">
        <w:rPr>
          <w:color w:val="000000" w:themeColor="text1"/>
        </w:rPr>
        <w:t>1</w:t>
      </w:r>
      <w:r>
        <w:rPr>
          <w:color w:val="000000" w:themeColor="text1"/>
        </w:rPr>
        <w:t xml:space="preserve">. Kwota dofinansowania do uczestnictwa w turnusie przyznana osobie niepełnosprawnej zostanie przekazywana na rachunek bankowy organizatora turnusu. </w:t>
      </w:r>
    </w:p>
    <w:p w14:paraId="5F57A396" w14:textId="77777777" w:rsidR="00616C8D" w:rsidRDefault="00616C8D">
      <w:pPr>
        <w:spacing w:line="360" w:lineRule="auto"/>
        <w:jc w:val="both"/>
        <w:rPr>
          <w:color w:val="000000" w:themeColor="text1"/>
        </w:rPr>
      </w:pPr>
    </w:p>
    <w:p w14:paraId="4230A06C" w14:textId="33797537" w:rsidR="00FD2436" w:rsidRDefault="0074683D" w:rsidP="0019634E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§ </w:t>
      </w:r>
      <w:r w:rsidR="007D584E">
        <w:rPr>
          <w:b/>
          <w:bCs/>
          <w:color w:val="000000" w:themeColor="text1"/>
        </w:rPr>
        <w:t>6</w:t>
      </w:r>
      <w:r>
        <w:rPr>
          <w:b/>
          <w:bCs/>
          <w:color w:val="000000" w:themeColor="text1"/>
        </w:rPr>
        <w:t>.</w:t>
      </w:r>
    </w:p>
    <w:p w14:paraId="183A19B9" w14:textId="11539CCF" w:rsidR="004A0DA7" w:rsidRDefault="0074683D" w:rsidP="00FB05DC">
      <w:pPr>
        <w:spacing w:line="36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LIKWIDACJA BARIER W KOMUNIKOWANIU SIĘ</w:t>
      </w:r>
    </w:p>
    <w:p w14:paraId="7D90F419" w14:textId="77777777" w:rsidR="0019634E" w:rsidRDefault="0019634E" w:rsidP="00FB05DC">
      <w:pPr>
        <w:spacing w:line="360" w:lineRule="auto"/>
        <w:jc w:val="center"/>
        <w:rPr>
          <w:b/>
          <w:bCs/>
          <w:color w:val="000000" w:themeColor="text1"/>
        </w:rPr>
      </w:pPr>
    </w:p>
    <w:p w14:paraId="00BE60E8" w14:textId="337A0C5F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1.O dofinansowanie likwidacji barier w komunikowaniu się mogą ubiegać się osoby niepełnosprawne, zamieszkujące na terenie powiatu pułtuskiego, w zależności od potrzeb wynikających z niepełnosprawności, jeżeli ich realizacja umożliwi lub w znacznym stopniu ułatwi osobie niepełnosprawnej wykonywanie podstawowych, codziennych czynności i nawiązywanie kontaktów z otoczeniem.</w:t>
      </w:r>
    </w:p>
    <w:p w14:paraId="22986672" w14:textId="1F7DCF84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2. Komisja dokonuje kwalifikacji zakresu rzeczowego dofinansowania oceniając indywidualne potrzeby osoby niepełnosprawnej wynikające z posiadanej niepełnosprawności </w:t>
      </w:r>
      <w:r w:rsidR="00FB05DC">
        <w:rPr>
          <w:color w:val="000000" w:themeColor="text1"/>
        </w:rPr>
        <w:t xml:space="preserve">                                   </w:t>
      </w:r>
      <w:r>
        <w:rPr>
          <w:color w:val="000000" w:themeColor="text1"/>
        </w:rPr>
        <w:lastRenderedPageBreak/>
        <w:t>oraz niezbędność planowanego przedsięwzięcia w procesie rehabilitacji społecznej.</w:t>
      </w:r>
    </w:p>
    <w:p w14:paraId="4B9EE5CD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3. Wnioski o dofinansowanie można składać w każdym czasie danego roku kalendarzowego, ale rozpatrywanie ich trwa do momentu wyczerpania środków finansowych PFRON przeznaczonych na ten cel.</w:t>
      </w:r>
    </w:p>
    <w:p w14:paraId="29E2CC44" w14:textId="388EB08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4. Dofinansowanie likwidacji barier w komunikowaniu się nie przysługuje osobom niepełnosprawnym, które otrzymały dofinansowanie ze środków Funduszu na ten cel</w:t>
      </w:r>
      <w:r w:rsidR="00616C8D">
        <w:rPr>
          <w:color w:val="000000" w:themeColor="text1"/>
        </w:rPr>
        <w:t xml:space="preserve">                   </w:t>
      </w:r>
      <w:r>
        <w:rPr>
          <w:color w:val="000000" w:themeColor="text1"/>
        </w:rPr>
        <w:t>w przeciągu 3 lat przed złożeniem wniosku</w:t>
      </w:r>
      <w:r w:rsidR="00F7408E">
        <w:rPr>
          <w:color w:val="000000" w:themeColor="text1"/>
        </w:rPr>
        <w:t xml:space="preserve"> </w:t>
      </w:r>
      <w:r w:rsidR="00F7408E" w:rsidRPr="006855D4">
        <w:rPr>
          <w:color w:val="000000" w:themeColor="text1"/>
        </w:rPr>
        <w:t>(także w ramach innych programów finansowanych ze środków Funduszu</w:t>
      </w:r>
      <w:r w:rsidR="008B23E1" w:rsidRPr="006855D4">
        <w:rPr>
          <w:color w:val="000000" w:themeColor="text1"/>
        </w:rPr>
        <w:t>,</w:t>
      </w:r>
      <w:r w:rsidR="00F7408E" w:rsidRPr="006855D4">
        <w:rPr>
          <w:color w:val="000000" w:themeColor="text1"/>
        </w:rPr>
        <w:t xml:space="preserve"> w tym program ,,Aktywny samorząd’’)</w:t>
      </w:r>
      <w:r w:rsidR="003B0AA1" w:rsidRPr="006855D4">
        <w:rPr>
          <w:color w:val="000000" w:themeColor="text1"/>
        </w:rPr>
        <w:t>.</w:t>
      </w:r>
    </w:p>
    <w:p w14:paraId="7CC32650" w14:textId="34D66555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5. Wysokość dofinansowania likwidacji barier może wynosić do 95% kosztów przedsięwzięcia, nie więcej jednak niż do wysokości piętnastokrotnego przeciętnego wynagrodzenia. Jednak maksymalna kwota dofinansowania uzależniona będzie od posiadanych w danym roku środków finansowych PFRON oraz liczby złożonych wniosków kwalifikujących </w:t>
      </w:r>
      <w:r w:rsidR="00FB05DC">
        <w:rPr>
          <w:color w:val="000000" w:themeColor="text1"/>
        </w:rPr>
        <w:t xml:space="preserve">                                   </w:t>
      </w:r>
      <w:r>
        <w:rPr>
          <w:color w:val="000000" w:themeColor="text1"/>
        </w:rPr>
        <w:t>się</w:t>
      </w:r>
      <w:r w:rsidR="00FB05DC">
        <w:rPr>
          <w:color w:val="000000" w:themeColor="text1"/>
        </w:rPr>
        <w:t xml:space="preserve"> </w:t>
      </w:r>
      <w:r>
        <w:rPr>
          <w:color w:val="000000" w:themeColor="text1"/>
        </w:rPr>
        <w:t>do dofinansowania.</w:t>
      </w:r>
    </w:p>
    <w:p w14:paraId="65A1D48E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6. W przypadku, gdy liczba wniosków będzie przekraczała możliwość przyznania dofinansowania wszystkim Wnioskodawcom, maksymalna wysokość dofinansowania wynosić będzie do 95% wartości inwestycji, jednak nie więcej niż 7 000,00 zł, wymagany wkład własny to minimum 5%.</w:t>
      </w:r>
    </w:p>
    <w:p w14:paraId="0C64316B" w14:textId="77777777" w:rsidR="00FD2436" w:rsidRDefault="0074683D">
      <w:pPr>
        <w:numPr>
          <w:ilvl w:val="0"/>
          <w:numId w:val="3"/>
        </w:numPr>
        <w:tabs>
          <w:tab w:val="left" w:pos="360"/>
        </w:tabs>
        <w:spacing w:line="360" w:lineRule="auto"/>
        <w:ind w:left="15" w:hanging="15"/>
        <w:jc w:val="both"/>
        <w:rPr>
          <w:color w:val="000000" w:themeColor="text1"/>
        </w:rPr>
      </w:pPr>
      <w:r>
        <w:rPr>
          <w:color w:val="000000" w:themeColor="text1"/>
        </w:rPr>
        <w:t>7. Dla osób z dysfunkcją narządu wzroku, słuchu oraz innymi schorzeniami jest możliwość dofinansowania zestawu komputerowego (np. laptop). Dofinansowanie jest przeznaczone w szczególności dla osób dorosłych pracujących, poszukujących pracy, posiadających znaczny bądź umiarkowany stopień niepełnosprawności, dla dzieci i młodzieży powyżej 6 r.ż., uczącej się.</w:t>
      </w:r>
    </w:p>
    <w:p w14:paraId="7AC88393" w14:textId="69CBC54C" w:rsidR="00FD2436" w:rsidRPr="00FB05DC" w:rsidRDefault="0074683D">
      <w:pPr>
        <w:tabs>
          <w:tab w:val="left" w:pos="360"/>
        </w:tabs>
        <w:spacing w:line="360" w:lineRule="auto"/>
        <w:ind w:left="15" w:hanging="15"/>
        <w:jc w:val="both"/>
        <w:rPr>
          <w:color w:val="000000" w:themeColor="text1"/>
        </w:rPr>
      </w:pPr>
      <w:r w:rsidRPr="00FB05DC">
        <w:rPr>
          <w:color w:val="000000" w:themeColor="text1"/>
        </w:rPr>
        <w:t xml:space="preserve">8. Maksymalna kwota dofinansowania do zakupu zestawu komputerowego (np. laptop) wynosi do 95% wartości sprzętu nie więcej jednak niż </w:t>
      </w:r>
      <w:r w:rsidR="006F193A" w:rsidRPr="006855D4">
        <w:rPr>
          <w:color w:val="000000" w:themeColor="text1"/>
        </w:rPr>
        <w:t>3</w:t>
      </w:r>
      <w:r w:rsidRPr="006855D4">
        <w:rPr>
          <w:color w:val="000000" w:themeColor="text1"/>
        </w:rPr>
        <w:t xml:space="preserve"> 000,00</w:t>
      </w:r>
      <w:r w:rsidRPr="00FB05DC">
        <w:rPr>
          <w:color w:val="000000" w:themeColor="text1"/>
        </w:rPr>
        <w:t xml:space="preserve"> zł. </w:t>
      </w:r>
    </w:p>
    <w:p w14:paraId="796C96F5" w14:textId="77777777" w:rsidR="00FD2436" w:rsidRDefault="0074683D">
      <w:pPr>
        <w:tabs>
          <w:tab w:val="left" w:pos="360"/>
        </w:tabs>
        <w:spacing w:line="360" w:lineRule="auto"/>
        <w:ind w:left="15" w:hanging="15"/>
        <w:jc w:val="both"/>
        <w:rPr>
          <w:color w:val="000000" w:themeColor="text1"/>
        </w:rPr>
      </w:pPr>
      <w:r>
        <w:rPr>
          <w:color w:val="000000" w:themeColor="text1"/>
        </w:rPr>
        <w:t>9. Dofinansowanie zestawu komputerowego musi być ściśle związane z indywidualnymi potrzebami osoby niepełnosprawnej, potwierdzone przez lekarza specjalistę.</w:t>
      </w:r>
    </w:p>
    <w:p w14:paraId="55E83F3F" w14:textId="62E2C72F" w:rsidR="00FD2436" w:rsidRDefault="0074683D">
      <w:pPr>
        <w:tabs>
          <w:tab w:val="left" w:pos="360"/>
        </w:tabs>
        <w:spacing w:line="360" w:lineRule="auto"/>
        <w:ind w:left="15" w:hanging="15"/>
        <w:jc w:val="both"/>
        <w:rPr>
          <w:color w:val="000000" w:themeColor="text1"/>
        </w:rPr>
      </w:pPr>
      <w:r w:rsidRPr="006F193A">
        <w:rPr>
          <w:color w:val="000000" w:themeColor="text1"/>
        </w:rPr>
        <w:t xml:space="preserve">10. Dofinansowanie </w:t>
      </w:r>
      <w:bookmarkStart w:id="11" w:name="_Hlk189657770"/>
      <w:r w:rsidRPr="006F193A">
        <w:rPr>
          <w:color w:val="000000" w:themeColor="text1"/>
        </w:rPr>
        <w:t xml:space="preserve">likwidacji barier w komunikowaniu się- zakup laptopa lub </w:t>
      </w:r>
      <w:r w:rsidR="00FB05DC" w:rsidRPr="006F193A">
        <w:rPr>
          <w:color w:val="000000" w:themeColor="text1"/>
        </w:rPr>
        <w:t>sprzętu</w:t>
      </w:r>
      <w:r w:rsidRPr="006F193A">
        <w:rPr>
          <w:color w:val="000000" w:themeColor="text1"/>
        </w:rPr>
        <w:t xml:space="preserve"> komputerowego</w:t>
      </w:r>
      <w:bookmarkEnd w:id="11"/>
      <w:r w:rsidRPr="006F193A">
        <w:rPr>
          <w:color w:val="000000" w:themeColor="text1"/>
        </w:rPr>
        <w:t xml:space="preserve"> nie przysługuje osobom niepełnosprawnym, jeśli inna osoba niepełnosprawna prowadząca wspólne gospodarstwo domowe, zamieszkująca z wnioskodawcą otrzymała dofinansowanie ze środków Funduszu na ten cel w przeciągu 3 lat przed złożeniem wniosku.</w:t>
      </w:r>
    </w:p>
    <w:p w14:paraId="7E906663" w14:textId="4BAFC1F4" w:rsidR="006F193A" w:rsidRPr="00FB05DC" w:rsidRDefault="006F193A">
      <w:pPr>
        <w:tabs>
          <w:tab w:val="left" w:pos="360"/>
        </w:tabs>
        <w:spacing w:line="360" w:lineRule="auto"/>
        <w:ind w:left="15" w:hanging="15"/>
        <w:jc w:val="both"/>
        <w:rPr>
          <w:color w:val="000000" w:themeColor="text1"/>
        </w:rPr>
      </w:pPr>
      <w:r>
        <w:rPr>
          <w:color w:val="000000" w:themeColor="text1"/>
        </w:rPr>
        <w:t xml:space="preserve">11. </w:t>
      </w:r>
      <w:r w:rsidRPr="006855D4">
        <w:rPr>
          <w:color w:val="000000" w:themeColor="text1"/>
        </w:rPr>
        <w:t>Dofinansowanie</w:t>
      </w:r>
      <w:r w:rsidR="007173E4" w:rsidRPr="006855D4">
        <w:rPr>
          <w:color w:val="000000" w:themeColor="text1"/>
        </w:rPr>
        <w:t xml:space="preserve"> likwidacji barier w komunikowaniu się</w:t>
      </w:r>
      <w:r w:rsidR="0053437E" w:rsidRPr="006855D4">
        <w:rPr>
          <w:color w:val="000000" w:themeColor="text1"/>
        </w:rPr>
        <w:t xml:space="preserve"> -</w:t>
      </w:r>
      <w:r w:rsidR="007173E4" w:rsidRPr="006855D4">
        <w:rPr>
          <w:color w:val="000000" w:themeColor="text1"/>
        </w:rPr>
        <w:t xml:space="preserve"> </w:t>
      </w:r>
      <w:r w:rsidR="0053437E" w:rsidRPr="006855D4">
        <w:rPr>
          <w:color w:val="000000" w:themeColor="text1"/>
        </w:rPr>
        <w:t xml:space="preserve">przysługuje </w:t>
      </w:r>
      <w:r w:rsidR="00903A70" w:rsidRPr="006855D4">
        <w:rPr>
          <w:b/>
          <w:bCs/>
          <w:color w:val="000000" w:themeColor="text1"/>
        </w:rPr>
        <w:t>tylko</w:t>
      </w:r>
      <w:r w:rsidR="00903A70" w:rsidRPr="006855D4">
        <w:rPr>
          <w:color w:val="000000" w:themeColor="text1"/>
        </w:rPr>
        <w:t xml:space="preserve"> </w:t>
      </w:r>
      <w:r w:rsidR="0053437E" w:rsidRPr="006855D4">
        <w:rPr>
          <w:b/>
          <w:bCs/>
          <w:color w:val="000000" w:themeColor="text1"/>
        </w:rPr>
        <w:t>jednej</w:t>
      </w:r>
      <w:r w:rsidR="0053437E" w:rsidRPr="006855D4">
        <w:rPr>
          <w:color w:val="000000" w:themeColor="text1"/>
        </w:rPr>
        <w:t xml:space="preserve"> osobie                            z niepełnosprawnością zamieszkałej po</w:t>
      </w:r>
      <w:r w:rsidR="002A3AAC" w:rsidRPr="006855D4">
        <w:rPr>
          <w:color w:val="000000" w:themeColor="text1"/>
        </w:rPr>
        <w:t>d</w:t>
      </w:r>
      <w:r w:rsidR="0053437E" w:rsidRPr="006855D4">
        <w:rPr>
          <w:color w:val="000000" w:themeColor="text1"/>
        </w:rPr>
        <w:t xml:space="preserve"> adresem </w:t>
      </w:r>
      <w:r w:rsidR="00903A70" w:rsidRPr="006855D4">
        <w:rPr>
          <w:color w:val="000000" w:themeColor="text1"/>
        </w:rPr>
        <w:t xml:space="preserve">zamieszkania </w:t>
      </w:r>
      <w:r w:rsidR="0053437E" w:rsidRPr="006855D4">
        <w:rPr>
          <w:color w:val="000000" w:themeColor="text1"/>
        </w:rPr>
        <w:t xml:space="preserve">wskazanym we </w:t>
      </w:r>
      <w:proofErr w:type="gramStart"/>
      <w:r w:rsidR="0053437E" w:rsidRPr="006855D4">
        <w:rPr>
          <w:color w:val="000000" w:themeColor="text1"/>
        </w:rPr>
        <w:t xml:space="preserve">wniosku, </w:t>
      </w:r>
      <w:r w:rsidR="002A3AAC" w:rsidRPr="006855D4">
        <w:rPr>
          <w:color w:val="000000" w:themeColor="text1"/>
        </w:rPr>
        <w:t xml:space="preserve">  </w:t>
      </w:r>
      <w:proofErr w:type="gramEnd"/>
      <w:r w:rsidR="002A3AAC" w:rsidRPr="006855D4">
        <w:rPr>
          <w:color w:val="000000" w:themeColor="text1"/>
        </w:rPr>
        <w:t xml:space="preserve">                        </w:t>
      </w:r>
      <w:r w:rsidR="0053437E" w:rsidRPr="006855D4">
        <w:rPr>
          <w:color w:val="000000" w:themeColor="text1"/>
        </w:rPr>
        <w:t>w roku przypadającym złożenie wniosku.</w:t>
      </w:r>
    </w:p>
    <w:p w14:paraId="49CF32AC" w14:textId="08FE5CBA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6F193A">
        <w:rPr>
          <w:color w:val="000000" w:themeColor="text1"/>
        </w:rPr>
        <w:t>2</w:t>
      </w:r>
      <w:r>
        <w:rPr>
          <w:color w:val="000000" w:themeColor="text1"/>
        </w:rPr>
        <w:t>. Do wniosku należy dołączyć:</w:t>
      </w:r>
    </w:p>
    <w:p w14:paraId="2CD7C1B5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1) uzasadnienie wniosku,</w:t>
      </w:r>
    </w:p>
    <w:p w14:paraId="6C2F12B2" w14:textId="4E430391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2)</w:t>
      </w:r>
      <w:r w:rsidR="00D37877">
        <w:rPr>
          <w:color w:val="000000" w:themeColor="text1"/>
        </w:rPr>
        <w:t xml:space="preserve"> </w:t>
      </w:r>
      <w:r>
        <w:rPr>
          <w:color w:val="000000" w:themeColor="text1"/>
        </w:rPr>
        <w:t>k</w:t>
      </w:r>
      <w:r>
        <w:rPr>
          <w:rFonts w:eastAsia="Times New Roman"/>
          <w:color w:val="000000" w:themeColor="text1"/>
        </w:rPr>
        <w:t>opię orzeczenia lub kopię wypisu z treści orzeczenia, o którym mowa w art.</w:t>
      </w:r>
      <w:r w:rsidR="00D37877">
        <w:rPr>
          <w:rFonts w:eastAsia="Times New Roman"/>
          <w:color w:val="000000" w:themeColor="text1"/>
        </w:rPr>
        <w:t xml:space="preserve"> 1, art.</w:t>
      </w:r>
      <w:r w:rsidR="00677941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5</w:t>
      </w:r>
      <w:r w:rsidR="00D37877">
        <w:rPr>
          <w:rFonts w:eastAsia="Times New Roman"/>
          <w:color w:val="000000" w:themeColor="text1"/>
        </w:rPr>
        <w:t xml:space="preserve"> pkt              1a </w:t>
      </w:r>
      <w:r>
        <w:rPr>
          <w:rFonts w:eastAsia="Times New Roman"/>
          <w:color w:val="000000" w:themeColor="text1"/>
        </w:rPr>
        <w:t>lub art.</w:t>
      </w:r>
      <w:r w:rsidR="00D37877">
        <w:rPr>
          <w:rFonts w:eastAsia="Times New Roman"/>
          <w:color w:val="000000" w:themeColor="text1"/>
        </w:rPr>
        <w:t xml:space="preserve"> 62 ustawy</w:t>
      </w:r>
      <w:r>
        <w:rPr>
          <w:bCs/>
          <w:color w:val="000000" w:themeColor="text1"/>
        </w:rPr>
        <w:t xml:space="preserve">, </w:t>
      </w:r>
      <w:r>
        <w:rPr>
          <w:rFonts w:eastAsia="Times New Roman"/>
          <w:color w:val="000000" w:themeColor="text1"/>
        </w:rPr>
        <w:t>a w przypadku osoby, o której mowa w art. 62 ust. 3 ustawy</w:t>
      </w:r>
      <w:r>
        <w:rPr>
          <w:bCs/>
          <w:color w:val="000000" w:themeColor="text1"/>
        </w:rPr>
        <w:t xml:space="preserve">, </w:t>
      </w:r>
      <w:r>
        <w:rPr>
          <w:rFonts w:eastAsia="Times New Roman"/>
          <w:color w:val="000000" w:themeColor="text1"/>
        </w:rPr>
        <w:t>kopię orzeczenia o stałej albo długotrwałej niezdolności do pracy</w:t>
      </w:r>
      <w:r w:rsidR="00D37877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w gospodarstwie rolnym wydanego przed dniem 1 stycznia 1998 r.</w:t>
      </w:r>
      <w:r w:rsidR="00D37877">
        <w:rPr>
          <w:rFonts w:eastAsia="Times New Roman"/>
          <w:color w:val="000000" w:themeColor="text1"/>
        </w:rPr>
        <w:t>;</w:t>
      </w:r>
    </w:p>
    <w:p w14:paraId="64ED1D9D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rFonts w:eastAsia="Times New Roman"/>
          <w:color w:val="000000" w:themeColor="text1"/>
        </w:rPr>
        <w:t xml:space="preserve">3) </w:t>
      </w:r>
      <w:r>
        <w:rPr>
          <w:color w:val="000000" w:themeColor="text1"/>
        </w:rPr>
        <w:t>oświadczenie o zapoznaniu się z zasadami przyznawania dofinansowania ze środków PFRON,</w:t>
      </w:r>
    </w:p>
    <w:p w14:paraId="7796000D" w14:textId="3DB44518" w:rsidR="00FD2436" w:rsidRDefault="0074683D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rFonts w:eastAsia="Times New Roman"/>
          <w:color w:val="000000" w:themeColor="text1"/>
        </w:rPr>
        <w:t xml:space="preserve">4) podpisaną przez Wnioskodawcę </w:t>
      </w:r>
      <w:r>
        <w:rPr>
          <w:color w:val="000000" w:themeColor="text1"/>
        </w:rPr>
        <w:t xml:space="preserve">klauzulę informacyjną o przetwarzaniu danych osobowych przez </w:t>
      </w:r>
      <w:r w:rsidR="00D37877">
        <w:rPr>
          <w:color w:val="000000" w:themeColor="text1"/>
        </w:rPr>
        <w:t>PCPR oraz PFRON</w:t>
      </w:r>
      <w:r>
        <w:rPr>
          <w:color w:val="000000" w:themeColor="text1"/>
        </w:rPr>
        <w:t>,</w:t>
      </w:r>
    </w:p>
    <w:p w14:paraId="508CE1C4" w14:textId="6CCCEA59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5) zaświadczenie lekarskie, wystawione przez lekarza specjalistę, </w:t>
      </w:r>
      <w:proofErr w:type="gramStart"/>
      <w:r>
        <w:rPr>
          <w:color w:val="000000" w:themeColor="text1"/>
        </w:rPr>
        <w:t xml:space="preserve">potwierdzające, </w:t>
      </w:r>
      <w:r w:rsidR="006855D4">
        <w:rPr>
          <w:color w:val="000000" w:themeColor="text1"/>
        </w:rPr>
        <w:t xml:space="preserve">  </w:t>
      </w:r>
      <w:proofErr w:type="gramEnd"/>
      <w:r w:rsidR="006855D4">
        <w:rPr>
          <w:color w:val="000000" w:themeColor="text1"/>
        </w:rPr>
        <w:t xml:space="preserve">                               </w:t>
      </w:r>
      <w:r>
        <w:rPr>
          <w:color w:val="000000" w:themeColor="text1"/>
        </w:rPr>
        <w:t>że</w:t>
      </w:r>
      <w:r w:rsidR="006855D4">
        <w:rPr>
          <w:color w:val="000000" w:themeColor="text1"/>
        </w:rPr>
        <w:t xml:space="preserve"> </w:t>
      </w:r>
      <w:r>
        <w:rPr>
          <w:color w:val="000000" w:themeColor="text1"/>
        </w:rPr>
        <w:t>likwidacja</w:t>
      </w:r>
      <w:r w:rsidR="00903A70">
        <w:rPr>
          <w:color w:val="000000" w:themeColor="text1"/>
        </w:rPr>
        <w:t xml:space="preserve"> </w:t>
      </w:r>
      <w:r>
        <w:rPr>
          <w:color w:val="000000" w:themeColor="text1"/>
        </w:rPr>
        <w:t>barier jest uzasadniona potrzebami wynikającymi z niepełnosprawności</w:t>
      </w:r>
      <w:r w:rsidR="00903A70">
        <w:rPr>
          <w:color w:val="000000" w:themeColor="text1"/>
        </w:rPr>
        <w:t xml:space="preserve">                                  </w:t>
      </w:r>
      <w:r w:rsidR="00677941">
        <w:rPr>
          <w:color w:val="000000" w:themeColor="text1"/>
        </w:rPr>
        <w:t xml:space="preserve">- </w:t>
      </w:r>
      <w:r>
        <w:rPr>
          <w:color w:val="000000" w:themeColor="text1"/>
        </w:rPr>
        <w:t>(zaświadczenie ważne 3 miesiące od daty wystawienia),</w:t>
      </w:r>
    </w:p>
    <w:p w14:paraId="47BDFD89" w14:textId="77777777" w:rsidR="00FD2436" w:rsidRDefault="0074683D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6) kopię postanowienia Sądu dotyczącą pełnienia funkcji opiekuna prawnego lub pełnomocnika notarialnego, oryginał do wglądu (o ile dotyczy),</w:t>
      </w:r>
    </w:p>
    <w:p w14:paraId="5EB448BC" w14:textId="77777777" w:rsidR="00FD2436" w:rsidRDefault="0074683D">
      <w:pPr>
        <w:spacing w:line="360" w:lineRule="auto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7) dokument potwierdzający zatrudnienie lub zaświadczenie z Powiatowego Urzędu Pracy</w:t>
      </w:r>
      <w:r>
        <w:rPr>
          <w:color w:val="000000" w:themeColor="text1"/>
          <w:lang w:eastAsia="en-US"/>
        </w:rPr>
        <w:br/>
        <w:t>(o ile dotyczy),</w:t>
      </w:r>
    </w:p>
    <w:p w14:paraId="45573794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8) ofertę cenową/fakturę proforma,</w:t>
      </w:r>
    </w:p>
    <w:p w14:paraId="3DFBF618" w14:textId="77777777" w:rsidR="00FD2436" w:rsidRDefault="0074683D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9) w przypadku dzieci i młodzieży powyżej 6 r.ż. uczących się, zaświadczenie ze szkoły lub Poradni </w:t>
      </w:r>
      <w:proofErr w:type="spellStart"/>
      <w:r>
        <w:rPr>
          <w:color w:val="000000" w:themeColor="text1"/>
        </w:rPr>
        <w:t>Psychologiczno</w:t>
      </w:r>
      <w:proofErr w:type="spellEnd"/>
      <w:r>
        <w:rPr>
          <w:color w:val="000000" w:themeColor="text1"/>
        </w:rPr>
        <w:t xml:space="preserve"> – Pedagogicznej,</w:t>
      </w:r>
    </w:p>
    <w:p w14:paraId="061CBB95" w14:textId="753D6CF2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12. Podstawę dofinansowania likwidacji barier ze środków </w:t>
      </w:r>
      <w:r w:rsidR="009338D7">
        <w:rPr>
          <w:color w:val="000000" w:themeColor="text1"/>
        </w:rPr>
        <w:t>PFRON</w:t>
      </w:r>
      <w:r>
        <w:rPr>
          <w:color w:val="000000" w:themeColor="text1"/>
        </w:rPr>
        <w:t xml:space="preserve"> stanowi umowa zawarta przez Dyrektora PCPR z osobą niepełnosprawną/pełnomocnikiem lub jej przedstawicielem ustawowym.</w:t>
      </w:r>
    </w:p>
    <w:p w14:paraId="1754F3D6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13. Umowa powinna zawierać:</w:t>
      </w:r>
    </w:p>
    <w:p w14:paraId="311B0EC4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1) oznaczenie stron umowy,</w:t>
      </w:r>
    </w:p>
    <w:p w14:paraId="76124D9E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2) rodzaj zadania podlegającego dofinansowaniu,</w:t>
      </w:r>
    </w:p>
    <w:p w14:paraId="37388D20" w14:textId="30742F8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3) wysokość środków </w:t>
      </w:r>
      <w:r w:rsidR="009338D7">
        <w:rPr>
          <w:color w:val="000000" w:themeColor="text1"/>
        </w:rPr>
        <w:t>PFRON</w:t>
      </w:r>
      <w:r>
        <w:rPr>
          <w:color w:val="000000" w:themeColor="text1"/>
        </w:rPr>
        <w:t xml:space="preserve"> przyznanych na realizacje zadania,</w:t>
      </w:r>
    </w:p>
    <w:p w14:paraId="0F8ADFAB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4) termin rozpoczęcia realizacji zadania,</w:t>
      </w:r>
    </w:p>
    <w:p w14:paraId="5DB34AD5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5) zakres i sposób realizacji umowy,</w:t>
      </w:r>
    </w:p>
    <w:p w14:paraId="424AB18F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6) zobowiązanie do zachowania formy pisemnej w przypadku zmiany lub rozwiązania umowy,</w:t>
      </w:r>
    </w:p>
    <w:p w14:paraId="468A8F2B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7) warunki i termin wypowiedzenia umowy,</w:t>
      </w:r>
    </w:p>
    <w:p w14:paraId="4CA344C1" w14:textId="6416D388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8) warunki rozwiązania umowy i zwrotu niewykorzystanych środków </w:t>
      </w:r>
      <w:r w:rsidR="009338D7">
        <w:rPr>
          <w:color w:val="000000" w:themeColor="text1"/>
        </w:rPr>
        <w:t>PFRON</w:t>
      </w:r>
      <w:r>
        <w:rPr>
          <w:color w:val="000000" w:themeColor="text1"/>
        </w:rPr>
        <w:t>,</w:t>
      </w:r>
    </w:p>
    <w:p w14:paraId="2E917BAD" w14:textId="56DC206B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9) sposób sprawowania kontroli wykorzystania środków </w:t>
      </w:r>
      <w:r w:rsidR="009338D7">
        <w:rPr>
          <w:color w:val="000000" w:themeColor="text1"/>
        </w:rPr>
        <w:t>PFRON</w:t>
      </w:r>
      <w:r>
        <w:rPr>
          <w:color w:val="000000" w:themeColor="text1"/>
        </w:rPr>
        <w:t>,</w:t>
      </w:r>
    </w:p>
    <w:p w14:paraId="1E427457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10) zobowiązanie do przedłożenia dokumentów rozliczeniowych oraz dowodu pokrycia udziału własnego w kosztach zadania,</w:t>
      </w:r>
    </w:p>
    <w:p w14:paraId="7675F4EF" w14:textId="5FD1BBBE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11) sposób rozliczenia oraz zestawienie dokumentów potwierdzających wydatkowanie środków </w:t>
      </w:r>
      <w:r w:rsidR="009338D7">
        <w:rPr>
          <w:color w:val="000000" w:themeColor="text1"/>
        </w:rPr>
        <w:t>PFRON</w:t>
      </w:r>
      <w:r>
        <w:rPr>
          <w:color w:val="000000" w:themeColor="text1"/>
        </w:rPr>
        <w:t>.</w:t>
      </w:r>
    </w:p>
    <w:p w14:paraId="26427208" w14:textId="77777777" w:rsidR="00FD2436" w:rsidRDefault="0074683D">
      <w:pPr>
        <w:spacing w:line="360" w:lineRule="auto"/>
        <w:ind w:left="30"/>
        <w:jc w:val="both"/>
        <w:rPr>
          <w:color w:val="000000" w:themeColor="text1"/>
        </w:rPr>
      </w:pPr>
      <w:r>
        <w:rPr>
          <w:color w:val="000000" w:themeColor="text1"/>
        </w:rPr>
        <w:t>14. Środki finansowe PFRON przekazywane są zgodnie z warunkami określonymi w umowie                na dofinansowanie likwidacji barier w komunikowaniu się.</w:t>
      </w:r>
    </w:p>
    <w:p w14:paraId="5E1D6476" w14:textId="323F596D" w:rsidR="00FD2436" w:rsidRPr="0024300D" w:rsidRDefault="0074683D">
      <w:pPr>
        <w:spacing w:line="360" w:lineRule="auto"/>
        <w:jc w:val="both"/>
      </w:pPr>
      <w:r>
        <w:rPr>
          <w:color w:val="000000" w:themeColor="text1"/>
        </w:rPr>
        <w:t xml:space="preserve">15. Środki finansowe są przekazywane przelewem </w:t>
      </w:r>
      <w:r w:rsidRPr="0024300D">
        <w:t xml:space="preserve">na wskazany rachunek bankowy (sprzedawcy urządzeń, wykonawcy usług lub Wnioskodawcy), w ciągu </w:t>
      </w:r>
      <w:r w:rsidR="00F22111" w:rsidRPr="0024300D">
        <w:t>14</w:t>
      </w:r>
      <w:r w:rsidRPr="0024300D">
        <w:t xml:space="preserve"> dni od dnia złożenia kompletu wymaganych dokumentów:</w:t>
      </w:r>
      <w:r w:rsidR="004D42EA" w:rsidRPr="0024300D">
        <w:t xml:space="preserve"> </w:t>
      </w:r>
    </w:p>
    <w:p w14:paraId="28A3EE9E" w14:textId="77777777" w:rsidR="00FD2436" w:rsidRPr="0024300D" w:rsidRDefault="0074683D">
      <w:pPr>
        <w:spacing w:line="360" w:lineRule="auto"/>
        <w:jc w:val="both"/>
      </w:pPr>
      <w:r w:rsidRPr="0024300D">
        <w:t>1) oryginału faktury VAT lub rachunku wystawionego na Wnioskodawcę zgodnie z obowiązującymi przepisami,</w:t>
      </w:r>
    </w:p>
    <w:p w14:paraId="3405DE85" w14:textId="77777777" w:rsidR="00FD2436" w:rsidRPr="0024300D" w:rsidRDefault="0074683D">
      <w:pPr>
        <w:spacing w:line="360" w:lineRule="auto"/>
        <w:jc w:val="both"/>
      </w:pPr>
      <w:r w:rsidRPr="0024300D">
        <w:t>2) dokumentu, z którego wynika kwota udziału własnego Wnioskodawcy.</w:t>
      </w:r>
    </w:p>
    <w:p w14:paraId="603653DB" w14:textId="5E490E93" w:rsidR="00FD2436" w:rsidRPr="0024300D" w:rsidRDefault="0074683D">
      <w:pPr>
        <w:spacing w:line="360" w:lineRule="auto"/>
        <w:jc w:val="both"/>
      </w:pPr>
      <w:r w:rsidRPr="0024300D">
        <w:t xml:space="preserve">16. Termin płatności faktury VAT lub rachunku nie może być krótszy niż </w:t>
      </w:r>
      <w:r w:rsidR="00F22111" w:rsidRPr="0024300D">
        <w:t>14</w:t>
      </w:r>
      <w:r w:rsidRPr="0024300D">
        <w:t xml:space="preserve"> dni.</w:t>
      </w:r>
    </w:p>
    <w:p w14:paraId="1F3BD399" w14:textId="5D2ADA7F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17. Umowy na dofinansowanie likwidacji barier zawierane i realizowane będą w okresie roku budżetowego, w którym uchwalono środki na powyższe dofinansowania, zgodnie z uchwałą Rady Powiatu w Pułtusku w sprawie określenia zadań, na które przeznacza się środki </w:t>
      </w:r>
      <w:r w:rsidR="009338D7">
        <w:rPr>
          <w:color w:val="000000" w:themeColor="text1"/>
        </w:rPr>
        <w:t>PFRON</w:t>
      </w:r>
      <w:r>
        <w:rPr>
          <w:color w:val="000000" w:themeColor="text1"/>
        </w:rPr>
        <w:t>.</w:t>
      </w:r>
    </w:p>
    <w:p w14:paraId="553162A8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18. Przy rozpatrywaniu wniosku osoby niepełnosprawnej bierze się pod uwagę:</w:t>
      </w:r>
    </w:p>
    <w:p w14:paraId="62A2AB35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1) stopień i rodzaj niepełnosprawności,</w:t>
      </w:r>
    </w:p>
    <w:p w14:paraId="158F0AD7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2) sytuację zawodową, uczęszczanie do szkoły (w tym wyższej),</w:t>
      </w:r>
    </w:p>
    <w:p w14:paraId="2B9F93E0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3) prowadzenie gospodarstwa domowego samotnie lub z rodziną, </w:t>
      </w:r>
    </w:p>
    <w:p w14:paraId="23F8D3F0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4) średni dochód na członka rodziny,</w:t>
      </w:r>
    </w:p>
    <w:p w14:paraId="1BE776AE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5) całkowity koszt zakupionego sprzętu,</w:t>
      </w:r>
    </w:p>
    <w:p w14:paraId="19C0B88C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6) deklarowany udział własny wymagany min. 5%,</w:t>
      </w:r>
    </w:p>
    <w:p w14:paraId="11748357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7) możliwość dofinansowania przez sponsora, </w:t>
      </w:r>
    </w:p>
    <w:p w14:paraId="3DDF6816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8) korzystanie przez osobę niepełnosprawną ze środków Funduszu w ubiegłych latach.</w:t>
      </w:r>
    </w:p>
    <w:p w14:paraId="3EA8F8C5" w14:textId="69454B82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19. Dofinansowanie nie obejmuje kosztów likwidacji barier poniesionych przed przyznaniem środków finansowych i zawarciem umowy o dofinansowanie ze środków </w:t>
      </w:r>
      <w:r w:rsidR="009338D7">
        <w:rPr>
          <w:color w:val="000000" w:themeColor="text1"/>
        </w:rPr>
        <w:t>PFRON</w:t>
      </w:r>
      <w:r>
        <w:rPr>
          <w:color w:val="000000" w:themeColor="text1"/>
        </w:rPr>
        <w:t>.</w:t>
      </w:r>
    </w:p>
    <w:p w14:paraId="735C832B" w14:textId="4A90F6BB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20. Realizator programu oraz PFRON w każdym czasie obowiązywania umowy ma prawo przeprowadzenia kontroli wykorzystania dofinansowania, zgodnie z zasadami programu oraz prawidłowości, rzetelnośc</w:t>
      </w:r>
      <w:r w:rsidR="009338D7">
        <w:rPr>
          <w:color w:val="000000" w:themeColor="text1"/>
        </w:rPr>
        <w:t xml:space="preserve">i i </w:t>
      </w:r>
      <w:r>
        <w:rPr>
          <w:color w:val="000000" w:themeColor="text1"/>
        </w:rPr>
        <w:t>zgodności ze stanem faktycznym danych zawartych w dokumentach, stanowiących podstawę przyznania i rozliczenia dofinansowania, a także wykonywania przez Beneficjenta zobowiązań określonych w niniejszej umowie. Beneficjent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ma obowiązek udzielania wyjaśnień i pisemnych informacji w tym zakresie.</w:t>
      </w:r>
    </w:p>
    <w:p w14:paraId="3F20EE26" w14:textId="4E0D96B8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21. Osoby niepełnosprawne, którym nie zostało przyznane dofinansowanie z powodu niewystarczającej wysokości środków </w:t>
      </w:r>
      <w:r w:rsidR="009338D7">
        <w:rPr>
          <w:color w:val="000000" w:themeColor="text1"/>
        </w:rPr>
        <w:t>PFRON</w:t>
      </w:r>
      <w:r>
        <w:rPr>
          <w:color w:val="000000" w:themeColor="text1"/>
        </w:rPr>
        <w:t xml:space="preserve"> przeznaczonych na likwidację barier w roku złożenia wniosku, powinni w następnym roku wystąpić o dofinansowanie ponownie, składając </w:t>
      </w:r>
      <w:r>
        <w:rPr>
          <w:color w:val="000000" w:themeColor="text1"/>
        </w:rPr>
        <w:lastRenderedPageBreak/>
        <w:t xml:space="preserve">nowy wniosek i aktualizując wymagane załączniki. </w:t>
      </w:r>
    </w:p>
    <w:p w14:paraId="0F03CCA4" w14:textId="77777777" w:rsidR="00645B0B" w:rsidRDefault="00645B0B" w:rsidP="00AB510F">
      <w:pPr>
        <w:spacing w:line="360" w:lineRule="auto"/>
        <w:rPr>
          <w:color w:val="000000" w:themeColor="text1"/>
        </w:rPr>
      </w:pPr>
    </w:p>
    <w:p w14:paraId="18CD3087" w14:textId="77777777" w:rsidR="00AB510F" w:rsidRDefault="00AB510F" w:rsidP="00AB510F">
      <w:pPr>
        <w:spacing w:line="360" w:lineRule="auto"/>
        <w:rPr>
          <w:b/>
          <w:bCs/>
          <w:color w:val="000000" w:themeColor="text1"/>
        </w:rPr>
      </w:pPr>
    </w:p>
    <w:p w14:paraId="62C72193" w14:textId="1FCE7377" w:rsidR="00FD2436" w:rsidRDefault="0074683D" w:rsidP="00645B0B">
      <w:pPr>
        <w:spacing w:line="36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Katalog rzeczowy sprzętów, urządzeń, robót lub innych czynności, które mogą być dofinansowane ze środków PFRON w ramach likwidacji barier w komunikowaniu się (wraz z ich montażem).</w:t>
      </w:r>
    </w:p>
    <w:p w14:paraId="0C5FF88B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1. Katalog zawierający wykaz sprzętów, urządzeń, robót lub innych czynności, jakie mogą być ujęte w ramach dofinansowania </w:t>
      </w:r>
      <w:r>
        <w:rPr>
          <w:bCs/>
          <w:color w:val="000000" w:themeColor="text1"/>
        </w:rPr>
        <w:t>likwidacji barier w komunikowaniu się</w:t>
      </w:r>
      <w:r>
        <w:rPr>
          <w:color w:val="000000" w:themeColor="text1"/>
        </w:rPr>
        <w:t xml:space="preserve"> w szczególności obejmuje:</w:t>
      </w:r>
    </w:p>
    <w:p w14:paraId="58CEB4CD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1) dla osób z dysfunkcją narządu wzroku:</w:t>
      </w:r>
    </w:p>
    <w:p w14:paraId="0CFB012E" w14:textId="33C10D1F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a)</w:t>
      </w:r>
      <w:r w:rsidR="00F22111">
        <w:rPr>
          <w:color w:val="000000" w:themeColor="text1"/>
        </w:rPr>
        <w:t xml:space="preserve"> </w:t>
      </w:r>
      <w:r>
        <w:rPr>
          <w:color w:val="000000" w:themeColor="text1"/>
        </w:rPr>
        <w:t>zakup i montaż aparatów telefonicznych (z klawiaturą brajlowską),</w:t>
      </w:r>
    </w:p>
    <w:p w14:paraId="1468F9FC" w14:textId="1021316F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b)</w:t>
      </w:r>
      <w:r w:rsidR="00F22111">
        <w:rPr>
          <w:color w:val="000000" w:themeColor="text1"/>
        </w:rPr>
        <w:t xml:space="preserve"> </w:t>
      </w:r>
      <w:r>
        <w:rPr>
          <w:color w:val="000000" w:themeColor="text1"/>
        </w:rPr>
        <w:t>zakup maszyny do pisania pismem Braille'a,</w:t>
      </w:r>
    </w:p>
    <w:p w14:paraId="1A4AFBD6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c)zakup materiałów optycznych i elektrooptycznych (lupy elektroniczne, okulary, </w:t>
      </w:r>
      <w:proofErr w:type="spellStart"/>
      <w:r>
        <w:rPr>
          <w:color w:val="000000" w:themeColor="text1"/>
        </w:rPr>
        <w:t>monookulary</w:t>
      </w:r>
      <w:proofErr w:type="spellEnd"/>
      <w:r>
        <w:rPr>
          <w:color w:val="000000" w:themeColor="text1"/>
        </w:rPr>
        <w:t xml:space="preserve">, okulary </w:t>
      </w:r>
      <w:proofErr w:type="spellStart"/>
      <w:r>
        <w:rPr>
          <w:color w:val="000000" w:themeColor="text1"/>
        </w:rPr>
        <w:t>lornetkowe</w:t>
      </w:r>
      <w:proofErr w:type="spellEnd"/>
      <w:r>
        <w:rPr>
          <w:color w:val="000000" w:themeColor="text1"/>
        </w:rPr>
        <w:t>, powiększalniki telewizyjne, lupy monitorowe, itp.),</w:t>
      </w:r>
    </w:p>
    <w:p w14:paraId="49ABF890" w14:textId="64723AA0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d)</w:t>
      </w:r>
      <w:r w:rsidR="00F22111">
        <w:rPr>
          <w:color w:val="000000" w:themeColor="text1"/>
        </w:rPr>
        <w:t xml:space="preserve"> </w:t>
      </w:r>
      <w:r>
        <w:rPr>
          <w:color w:val="000000" w:themeColor="text1"/>
        </w:rPr>
        <w:t>zakup radia CB, krótkofalówki, magnetofonu, radiomagnetofonu, dyktafonu,</w:t>
      </w:r>
    </w:p>
    <w:p w14:paraId="656B9283" w14:textId="0D3FFB06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e)</w:t>
      </w:r>
      <w:r w:rsidR="00F22111">
        <w:rPr>
          <w:color w:val="000000" w:themeColor="text1"/>
        </w:rPr>
        <w:t xml:space="preserve"> </w:t>
      </w:r>
      <w:r>
        <w:rPr>
          <w:color w:val="000000" w:themeColor="text1"/>
        </w:rPr>
        <w:t>zakup urządzeń mechanicznych, elektrycznych lub elektronicznych, które posiadają interfejs dźwiękowy, brajlowski lub powiększone znaki,</w:t>
      </w:r>
    </w:p>
    <w:p w14:paraId="6AE0A280" w14:textId="6A8DC20F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f)</w:t>
      </w:r>
      <w:r w:rsidR="00F22111">
        <w:rPr>
          <w:color w:val="000000" w:themeColor="text1"/>
        </w:rPr>
        <w:t xml:space="preserve"> </w:t>
      </w:r>
      <w:r>
        <w:rPr>
          <w:color w:val="000000" w:themeColor="text1"/>
        </w:rPr>
        <w:t>zakup programu do skanera rozpoznającego pismo Braille'a,</w:t>
      </w:r>
    </w:p>
    <w:p w14:paraId="46C6EC74" w14:textId="5B5AB215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g)</w:t>
      </w:r>
      <w:r w:rsidR="00F22111">
        <w:rPr>
          <w:color w:val="000000" w:themeColor="text1"/>
        </w:rPr>
        <w:t xml:space="preserve"> </w:t>
      </w:r>
      <w:r>
        <w:rPr>
          <w:color w:val="000000" w:themeColor="text1"/>
        </w:rPr>
        <w:t>zakup urządzeń i materiałów do sporządzania napisów brajlowskich,</w:t>
      </w:r>
    </w:p>
    <w:p w14:paraId="586A03F8" w14:textId="416EBA6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h)</w:t>
      </w:r>
      <w:r w:rsidR="00F22111">
        <w:rPr>
          <w:color w:val="000000" w:themeColor="text1"/>
        </w:rPr>
        <w:t xml:space="preserve"> </w:t>
      </w:r>
      <w:r>
        <w:rPr>
          <w:color w:val="000000" w:themeColor="text1"/>
        </w:rPr>
        <w:t>zakup i montaż urządzenia wspomagającego ,,SAM” (dla osób z porażeniem czterokończynowym),</w:t>
      </w:r>
    </w:p>
    <w:p w14:paraId="76271529" w14:textId="4FF1D50A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i)</w:t>
      </w:r>
      <w:r w:rsidR="00F22111">
        <w:rPr>
          <w:color w:val="000000" w:themeColor="text1"/>
        </w:rPr>
        <w:t xml:space="preserve"> </w:t>
      </w:r>
      <w:r>
        <w:rPr>
          <w:color w:val="000000" w:themeColor="text1"/>
        </w:rPr>
        <w:t>urządzenia czytające,</w:t>
      </w:r>
    </w:p>
    <w:p w14:paraId="5463BE74" w14:textId="0B86AF63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j)</w:t>
      </w:r>
      <w:r w:rsidR="00F22111">
        <w:rPr>
          <w:color w:val="000000" w:themeColor="text1"/>
        </w:rPr>
        <w:t xml:space="preserve"> </w:t>
      </w:r>
      <w:r>
        <w:rPr>
          <w:color w:val="000000" w:themeColor="text1"/>
        </w:rPr>
        <w:t>syntezatory mowy dla osób niewidomych,</w:t>
      </w:r>
    </w:p>
    <w:p w14:paraId="118E4C06" w14:textId="490318C5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k)</w:t>
      </w:r>
      <w:r w:rsidR="00F22111">
        <w:rPr>
          <w:color w:val="000000" w:themeColor="text1"/>
        </w:rPr>
        <w:t xml:space="preserve"> </w:t>
      </w:r>
      <w:r>
        <w:rPr>
          <w:color w:val="000000" w:themeColor="text1"/>
        </w:rPr>
        <w:t>notatniki i organizatory dla osób niewidomych.</w:t>
      </w:r>
    </w:p>
    <w:p w14:paraId="1B073A87" w14:textId="77777777" w:rsidR="00FD2436" w:rsidRDefault="0074683D">
      <w:pPr>
        <w:spacing w:line="360" w:lineRule="auto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2) dla osób z dysfunkcją narządu słuchu:</w:t>
      </w:r>
    </w:p>
    <w:p w14:paraId="7F5D174B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a) zakup i montaż specjalistycznej sygnalizacji świetlnej:</w:t>
      </w:r>
    </w:p>
    <w:p w14:paraId="315398AD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wyposażenie dzwonka do drzwi w sygnalizację świetlną,</w:t>
      </w:r>
    </w:p>
    <w:p w14:paraId="6F14E535" w14:textId="4F527142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wyposażenie aparatu telefonicznego w sygnalizację </w:t>
      </w:r>
      <w:r w:rsidR="00AA36D4">
        <w:rPr>
          <w:color w:val="000000" w:themeColor="text1"/>
        </w:rPr>
        <w:t>świetlną,</w:t>
      </w:r>
    </w:p>
    <w:p w14:paraId="0FAA2395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sygnalizatory optyczne do aparatów telefonicznych, </w:t>
      </w:r>
      <w:proofErr w:type="spellStart"/>
      <w:r>
        <w:rPr>
          <w:color w:val="000000" w:themeColor="text1"/>
        </w:rPr>
        <w:t>tekstofonów</w:t>
      </w:r>
      <w:proofErr w:type="spellEnd"/>
      <w:r>
        <w:rPr>
          <w:color w:val="000000" w:themeColor="text1"/>
        </w:rPr>
        <w:t>, telefaksów i wideofonów,</w:t>
      </w:r>
    </w:p>
    <w:p w14:paraId="0D23D264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inne sygnalizatory optyczne zastępujące dźwięk,</w:t>
      </w:r>
    </w:p>
    <w:p w14:paraId="324AEFD7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b) zakup budzików świetlnych i wibracyjnych,</w:t>
      </w:r>
    </w:p>
    <w:p w14:paraId="7FDFD6B4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c) zakup i montaż faksu, telefaksu, </w:t>
      </w:r>
      <w:proofErr w:type="spellStart"/>
      <w:r>
        <w:rPr>
          <w:color w:val="000000" w:themeColor="text1"/>
        </w:rPr>
        <w:t>tekstofonu</w:t>
      </w:r>
      <w:proofErr w:type="spellEnd"/>
      <w:r>
        <w:rPr>
          <w:color w:val="000000" w:themeColor="text1"/>
        </w:rPr>
        <w:t>, wideofonu lub pagera,</w:t>
      </w:r>
    </w:p>
    <w:p w14:paraId="493CC228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d)zakup i montaż wzmacniacza do aparatu telefonicznego, </w:t>
      </w:r>
    </w:p>
    <w:p w14:paraId="3AF161A8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e) zakup </w:t>
      </w:r>
      <w:proofErr w:type="spellStart"/>
      <w:r>
        <w:rPr>
          <w:color w:val="000000" w:themeColor="text1"/>
        </w:rPr>
        <w:t>laryngophonu</w:t>
      </w:r>
      <w:proofErr w:type="spellEnd"/>
      <w:r>
        <w:rPr>
          <w:color w:val="000000" w:themeColor="text1"/>
        </w:rPr>
        <w:t>,</w:t>
      </w:r>
    </w:p>
    <w:p w14:paraId="593C3DCD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f) zakup przenośnych indywidualnych wzmacniaczy dźwięku, słuchawek, mini - pętli </w:t>
      </w:r>
      <w:proofErr w:type="spellStart"/>
      <w:r>
        <w:rPr>
          <w:color w:val="000000" w:themeColor="text1"/>
        </w:rPr>
        <w:t>induktofonicznych</w:t>
      </w:r>
      <w:proofErr w:type="spellEnd"/>
      <w:r>
        <w:rPr>
          <w:color w:val="000000" w:themeColor="text1"/>
        </w:rPr>
        <w:t>,</w:t>
      </w:r>
    </w:p>
    <w:p w14:paraId="771BBE28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g) zakup indywidualnych urządzeń akustycznych przybliżających dźwięki (działających na FM lub podczerwień),</w:t>
      </w:r>
    </w:p>
    <w:p w14:paraId="7E5AF8D1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h) zakup urządzeń wspomagających odbiór dźwięku z telewizora (przewodowych i bezprzewodowych),</w:t>
      </w:r>
    </w:p>
    <w:p w14:paraId="03086689" w14:textId="3EE5E600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j) zakup i instalacja modemu, </w:t>
      </w:r>
      <w:proofErr w:type="spellStart"/>
      <w:r>
        <w:rPr>
          <w:color w:val="000000" w:themeColor="text1"/>
        </w:rPr>
        <w:t>faxmodemu</w:t>
      </w:r>
      <w:proofErr w:type="spellEnd"/>
      <w:r>
        <w:rPr>
          <w:color w:val="000000" w:themeColor="text1"/>
        </w:rPr>
        <w:t>, telefonicznego łącza ISDN, umożliwiającego dostęp do łączności wizualnej oraz zestawu urządzeń umożliwiających taką łączność</w:t>
      </w:r>
      <w:r w:rsidR="00616C8D">
        <w:rPr>
          <w:color w:val="000000" w:themeColor="text1"/>
        </w:rPr>
        <w:t xml:space="preserve">                                   </w:t>
      </w:r>
      <w:r>
        <w:rPr>
          <w:color w:val="000000" w:themeColor="text1"/>
        </w:rPr>
        <w:t>za pośrednictwem komputerów i sieci telefonicznej,</w:t>
      </w:r>
    </w:p>
    <w:p w14:paraId="74524BF1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k) zakup i montaż systemu </w:t>
      </w:r>
      <w:proofErr w:type="spellStart"/>
      <w:r>
        <w:rPr>
          <w:color w:val="000000" w:themeColor="text1"/>
        </w:rPr>
        <w:t>wideodomofonowego</w:t>
      </w:r>
      <w:proofErr w:type="spellEnd"/>
      <w:r>
        <w:rPr>
          <w:color w:val="000000" w:themeColor="text1"/>
        </w:rPr>
        <w:t>,</w:t>
      </w:r>
    </w:p>
    <w:p w14:paraId="143842E8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l)zakup i montaż aparatów telefonicznych z cewką indukcyjną w słuchawce i wzmacniaczem,</w:t>
      </w:r>
    </w:p>
    <w:p w14:paraId="4D6B8D7B" w14:textId="77777777" w:rsidR="00FD2436" w:rsidRDefault="0074683D">
      <w:pPr>
        <w:spacing w:line="360" w:lineRule="auto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>m) zakup komunikatorów dla osób nie mówiących,</w:t>
      </w:r>
    </w:p>
    <w:p w14:paraId="321F814D" w14:textId="77777777" w:rsidR="00FD2436" w:rsidRDefault="0074683D">
      <w:pPr>
        <w:numPr>
          <w:ilvl w:val="0"/>
          <w:numId w:val="3"/>
        </w:numPr>
        <w:tabs>
          <w:tab w:val="left" w:pos="360"/>
        </w:tabs>
        <w:spacing w:line="360" w:lineRule="auto"/>
        <w:ind w:left="15" w:hanging="15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3) dla osób z wadą wzroku, słuchu oraz innymi schorzeniami:</w:t>
      </w:r>
    </w:p>
    <w:p w14:paraId="7DB023BC" w14:textId="0F5AD5D9" w:rsidR="00FD2436" w:rsidRDefault="0074683D">
      <w:pPr>
        <w:tabs>
          <w:tab w:val="left" w:pos="360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a)</w:t>
      </w:r>
      <w:r w:rsidR="00F22111">
        <w:rPr>
          <w:color w:val="000000" w:themeColor="text1"/>
        </w:rPr>
        <w:t xml:space="preserve"> </w:t>
      </w:r>
      <w:r>
        <w:rPr>
          <w:color w:val="000000" w:themeColor="text1"/>
        </w:rPr>
        <w:t>zestaw komputerowy.</w:t>
      </w:r>
    </w:p>
    <w:p w14:paraId="12F65473" w14:textId="13AF10E4" w:rsidR="00DB1300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W uzasadnionych przypadkach, inne urządzenia i przedmioty, nie zawarte w katalogu (dla wszystkich dysfunkcji) mogą być dofinansowane po zatwierdzeniu przez Komisję </w:t>
      </w:r>
      <w:r w:rsidR="00616C8D">
        <w:rPr>
          <w:color w:val="000000" w:themeColor="text1"/>
        </w:rPr>
        <w:t xml:space="preserve">                       </w:t>
      </w:r>
      <w:r>
        <w:rPr>
          <w:color w:val="000000" w:themeColor="text1"/>
        </w:rPr>
        <w:t>ds. Opiniowania Wniosków.</w:t>
      </w:r>
    </w:p>
    <w:p w14:paraId="132B6076" w14:textId="77777777" w:rsidR="003147E7" w:rsidRDefault="003147E7">
      <w:pPr>
        <w:spacing w:line="360" w:lineRule="auto"/>
        <w:jc w:val="both"/>
        <w:rPr>
          <w:color w:val="000000" w:themeColor="text1"/>
        </w:rPr>
      </w:pPr>
    </w:p>
    <w:p w14:paraId="290D30BB" w14:textId="74763C87" w:rsidR="00FD2436" w:rsidRDefault="0074683D" w:rsidP="0019634E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§ </w:t>
      </w:r>
      <w:r w:rsidR="007D584E">
        <w:rPr>
          <w:b/>
          <w:bCs/>
          <w:color w:val="000000" w:themeColor="text1"/>
        </w:rPr>
        <w:t>7</w:t>
      </w:r>
      <w:r>
        <w:rPr>
          <w:b/>
          <w:bCs/>
          <w:color w:val="000000" w:themeColor="text1"/>
        </w:rPr>
        <w:t>.</w:t>
      </w:r>
    </w:p>
    <w:p w14:paraId="08E59447" w14:textId="4E30656F" w:rsidR="004A0DA7" w:rsidRDefault="0074683D" w:rsidP="00645B0B">
      <w:pPr>
        <w:spacing w:line="36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LIKWIDACJA BARIER TECHNICZNYCH</w:t>
      </w:r>
    </w:p>
    <w:p w14:paraId="23A82729" w14:textId="77777777" w:rsidR="0019634E" w:rsidRDefault="0019634E" w:rsidP="00645B0B">
      <w:pPr>
        <w:spacing w:line="360" w:lineRule="auto"/>
        <w:jc w:val="center"/>
        <w:rPr>
          <w:b/>
          <w:bCs/>
          <w:color w:val="000000" w:themeColor="text1"/>
        </w:rPr>
      </w:pPr>
    </w:p>
    <w:p w14:paraId="5221AE04" w14:textId="57429489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1.O dofinansowanie likwidacji barier technicznych </w:t>
      </w:r>
      <w:r w:rsidR="008D68BE">
        <w:rPr>
          <w:color w:val="000000" w:themeColor="text1"/>
        </w:rPr>
        <w:t xml:space="preserve">się </w:t>
      </w:r>
      <w:r>
        <w:rPr>
          <w:color w:val="000000" w:themeColor="text1"/>
        </w:rPr>
        <w:t>mogą ubiegać się osoby niepełnosprawne, zamieszkujące na terenie powiatu pułtuskiego, w zależności od potrzeb wynikających z niepełnosprawności, jeżeli ich realizacja umożliwi lub w znacznym stopniu ułatwi osobie niepełnosprawnej wykonywanie podstawowych, codziennych czynności                            i nawiązywanie kontaktów z otoczeniem.</w:t>
      </w:r>
    </w:p>
    <w:p w14:paraId="711DA34C" w14:textId="16DA1310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2. Komisja dokonuje kwalifikacji zakresu rzeczowego dofinansowania oceniając indywidualne potrzeby osoby niepełnosprawnej wynikające z posiadanej niepełnosprawności </w:t>
      </w:r>
      <w:r w:rsidR="008D68BE">
        <w:rPr>
          <w:color w:val="000000" w:themeColor="text1"/>
        </w:rPr>
        <w:t xml:space="preserve">                                   </w:t>
      </w:r>
      <w:r>
        <w:rPr>
          <w:color w:val="000000" w:themeColor="text1"/>
        </w:rPr>
        <w:t>oraz niezbędność planowanego przedsięwzięcia w procesie rehabilitacji społecznej.</w:t>
      </w:r>
    </w:p>
    <w:p w14:paraId="190E7E44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3.Wnioski o dofinansowanie można składać w każdym czasie danego roku kalendarzowego, ale realizacja ich trwa do momentu wyczerpania środków finansowych PFRON przeznaczonych na ten cel.</w:t>
      </w:r>
    </w:p>
    <w:p w14:paraId="5C0EC0A8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4. Dofinansowanie likwidacji barier technicznych nie przysługuje osobom niepełnosprawnym, które otrzymały dofinansowanie ze środków Funduszu na ten cel w przeciągu 3 lat przed </w:t>
      </w:r>
      <w:r>
        <w:rPr>
          <w:color w:val="000000" w:themeColor="text1"/>
        </w:rPr>
        <w:lastRenderedPageBreak/>
        <w:t>złożeniem wniosku.</w:t>
      </w:r>
    </w:p>
    <w:p w14:paraId="3D01D196" w14:textId="44954A0E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5. Wysokość dofinansowania likwidacji barier może wynosić do 95% kosztów przedsięwzięcia, nie więcej jednak niż do wysokości piętnastokrotnego przeciętnego wynagrodzenia. Jednak maksymalna kwota dofinansowania uzależniona będzie od posiadanych w danym roku środków finansowych PFRON oraz liczby złożonych wniosków kwalifikujących </w:t>
      </w:r>
      <w:r w:rsidR="006855D4">
        <w:rPr>
          <w:color w:val="000000" w:themeColor="text1"/>
        </w:rPr>
        <w:t xml:space="preserve">                                  </w:t>
      </w:r>
      <w:r>
        <w:rPr>
          <w:color w:val="000000" w:themeColor="text1"/>
        </w:rPr>
        <w:t>się</w:t>
      </w:r>
      <w:r w:rsidR="006855D4">
        <w:rPr>
          <w:color w:val="000000" w:themeColor="text1"/>
        </w:rPr>
        <w:t xml:space="preserve"> </w:t>
      </w:r>
      <w:r>
        <w:rPr>
          <w:color w:val="000000" w:themeColor="text1"/>
        </w:rPr>
        <w:t>d</w:t>
      </w:r>
      <w:r w:rsidR="006855D4">
        <w:rPr>
          <w:color w:val="000000" w:themeColor="text1"/>
        </w:rPr>
        <w:t>o</w:t>
      </w:r>
      <w:r>
        <w:rPr>
          <w:color w:val="000000" w:themeColor="text1"/>
        </w:rPr>
        <w:t xml:space="preserve"> dofinansowania.</w:t>
      </w:r>
    </w:p>
    <w:p w14:paraId="09D23832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6. W przypadku, gdy liczba wniosków będzie przekraczała możliwość przyznania dofinansowania wszystkim Wnioskodawcom, maksymalna wysokość dofinansowania wynosić będzie do 95% wartości inwestycji, jednak nie więcej niż 10 000,00 zł, wymagany wkład własny, wynosić będzie minimum 5%.</w:t>
      </w:r>
    </w:p>
    <w:p w14:paraId="60C27B54" w14:textId="77777777" w:rsidR="00FD2436" w:rsidRPr="008D68BE" w:rsidRDefault="0074683D">
      <w:pPr>
        <w:spacing w:line="360" w:lineRule="auto"/>
        <w:jc w:val="both"/>
        <w:rPr>
          <w:color w:val="000000" w:themeColor="text1"/>
        </w:rPr>
      </w:pPr>
      <w:r w:rsidRPr="008D68BE">
        <w:rPr>
          <w:color w:val="000000" w:themeColor="text1"/>
        </w:rPr>
        <w:t xml:space="preserve">7. Maksymalna kwota dofinansowania do zakupu łóżka rehabilitacyjnego wynosi do 95% wartości sprzętu nie więcej jednak niż 4 000,00 zł. </w:t>
      </w:r>
    </w:p>
    <w:p w14:paraId="200222F4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8. Do wniosku należy dołączyć:</w:t>
      </w:r>
    </w:p>
    <w:p w14:paraId="0D03B187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1) uzasadnienie wniosku,</w:t>
      </w:r>
    </w:p>
    <w:p w14:paraId="61BE3513" w14:textId="482C6579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2) k</w:t>
      </w:r>
      <w:r>
        <w:rPr>
          <w:rFonts w:eastAsia="Times New Roman"/>
          <w:color w:val="000000" w:themeColor="text1"/>
        </w:rPr>
        <w:t xml:space="preserve">opię orzeczenia lub kopię wypisu z treści orzeczenia, o którym mowa w art. </w:t>
      </w:r>
      <w:r w:rsidR="008D68BE">
        <w:rPr>
          <w:rFonts w:eastAsia="Times New Roman"/>
          <w:color w:val="000000" w:themeColor="text1"/>
        </w:rPr>
        <w:t xml:space="preserve">1, art. </w:t>
      </w:r>
      <w:r>
        <w:rPr>
          <w:rFonts w:eastAsia="Times New Roman"/>
          <w:color w:val="000000" w:themeColor="text1"/>
        </w:rPr>
        <w:t xml:space="preserve">5 </w:t>
      </w:r>
      <w:r w:rsidR="008D68BE">
        <w:rPr>
          <w:rFonts w:eastAsia="Times New Roman"/>
          <w:color w:val="000000" w:themeColor="text1"/>
        </w:rPr>
        <w:t>pkt</w:t>
      </w:r>
      <w:r w:rsidR="00677941">
        <w:rPr>
          <w:rFonts w:eastAsia="Times New Roman"/>
          <w:color w:val="000000" w:themeColor="text1"/>
        </w:rPr>
        <w:t xml:space="preserve">    </w:t>
      </w:r>
      <w:r w:rsidR="008D68BE">
        <w:rPr>
          <w:rFonts w:eastAsia="Times New Roman"/>
          <w:color w:val="000000" w:themeColor="text1"/>
        </w:rPr>
        <w:t xml:space="preserve">1a </w:t>
      </w:r>
      <w:r>
        <w:rPr>
          <w:rFonts w:eastAsia="Times New Roman"/>
          <w:color w:val="000000" w:themeColor="text1"/>
        </w:rPr>
        <w:t>lub art. 62 ustawy</w:t>
      </w:r>
      <w:r>
        <w:rPr>
          <w:bCs/>
          <w:color w:val="000000" w:themeColor="text1"/>
        </w:rPr>
        <w:t xml:space="preserve">, </w:t>
      </w:r>
      <w:r>
        <w:rPr>
          <w:rFonts w:eastAsia="Times New Roman"/>
          <w:color w:val="000000" w:themeColor="text1"/>
        </w:rPr>
        <w:t>a w przypadku osoby, o której mowa w art. 62 ust. 3 ustawy</w:t>
      </w:r>
      <w:r>
        <w:rPr>
          <w:bCs/>
          <w:color w:val="000000" w:themeColor="text1"/>
        </w:rPr>
        <w:t xml:space="preserve">, </w:t>
      </w:r>
      <w:r>
        <w:rPr>
          <w:rFonts w:eastAsia="Times New Roman"/>
          <w:color w:val="000000" w:themeColor="text1"/>
        </w:rPr>
        <w:t>kopię orzeczenia o stałej albo długotrwałej niezdolności do pracy</w:t>
      </w:r>
      <w:r w:rsidR="00677941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w gospodarstwie rolnym wydanego przed dniem 1 stycznia 1998 r.,</w:t>
      </w:r>
    </w:p>
    <w:p w14:paraId="5906FA1C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rFonts w:eastAsia="Times New Roman"/>
          <w:color w:val="000000" w:themeColor="text1"/>
        </w:rPr>
        <w:t xml:space="preserve">3) </w:t>
      </w:r>
      <w:r>
        <w:rPr>
          <w:color w:val="000000" w:themeColor="text1"/>
        </w:rPr>
        <w:t>oświadczenie o zapoznaniu się z zasadami przyznawania dofinansowania ze środków PFRON,</w:t>
      </w:r>
    </w:p>
    <w:p w14:paraId="7BB5E6B3" w14:textId="60EB7C60" w:rsidR="00FD2436" w:rsidRDefault="0074683D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rFonts w:eastAsia="Times New Roman"/>
          <w:color w:val="000000" w:themeColor="text1"/>
        </w:rPr>
        <w:t xml:space="preserve">4) podpisaną przez Wnioskodawcę </w:t>
      </w:r>
      <w:r>
        <w:rPr>
          <w:color w:val="000000" w:themeColor="text1"/>
        </w:rPr>
        <w:t xml:space="preserve">klauzulę informacyjną o przetwarzaniu danych osobowych przez </w:t>
      </w:r>
      <w:r w:rsidR="000B6E37">
        <w:rPr>
          <w:color w:val="000000" w:themeColor="text1"/>
        </w:rPr>
        <w:t>PCPR oraz PFRON,</w:t>
      </w:r>
    </w:p>
    <w:p w14:paraId="0C605BC3" w14:textId="6A3DA633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5) zaświadczenie lekarskie, wystawione przez lekarza specjalistę, potwierdzające, że likwidacja barier jest uzasadniona potrzebami wynikającymi z niepełnosprawności</w:t>
      </w:r>
      <w:r w:rsidR="00677941">
        <w:rPr>
          <w:color w:val="000000" w:themeColor="text1"/>
        </w:rPr>
        <w:t xml:space="preserve"> - </w:t>
      </w:r>
      <w:r>
        <w:rPr>
          <w:color w:val="000000" w:themeColor="text1"/>
        </w:rPr>
        <w:t>(zaświadczenie ważne 3 miesiące od daty wystawienia),</w:t>
      </w:r>
    </w:p>
    <w:p w14:paraId="67AD0FB2" w14:textId="77777777" w:rsidR="00FD2436" w:rsidRDefault="0074683D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6) kopię postanowienia Sądu dotyczącą pełnienia funkcji opiekuna prawnego lub pełnomocnika notarialnego, oryginał do wglądu (o ile dotyczy),</w:t>
      </w:r>
    </w:p>
    <w:p w14:paraId="754000EB" w14:textId="77777777" w:rsidR="00FD2436" w:rsidRDefault="0074683D">
      <w:pPr>
        <w:spacing w:line="360" w:lineRule="auto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7) dokument potwierdzający zatrudnienie lub zaświadczenie z Powiatowego Urzędu Pracy</w:t>
      </w:r>
      <w:r>
        <w:rPr>
          <w:color w:val="000000" w:themeColor="text1"/>
          <w:lang w:eastAsia="en-US"/>
        </w:rPr>
        <w:br/>
        <w:t>(o ile dotyczy),</w:t>
      </w:r>
    </w:p>
    <w:p w14:paraId="33702EBC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8) ofertę cenową/fakturę proforma.</w:t>
      </w:r>
    </w:p>
    <w:p w14:paraId="71BDA368" w14:textId="5BEA33A4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9. W przypadkach wymagających posiadania np. zgody, pozwolenia lub decyzji na podstawie </w:t>
      </w:r>
      <w:r w:rsidR="00677941">
        <w:rPr>
          <w:color w:val="000000" w:themeColor="text1"/>
        </w:rPr>
        <w:t>u</w:t>
      </w:r>
      <w:r>
        <w:rPr>
          <w:color w:val="000000" w:themeColor="text1"/>
        </w:rPr>
        <w:t xml:space="preserve">stawy z dnia 7 lipca 1994 r. Prawo budowlane, wnioskodawca zobowiązany jest </w:t>
      </w:r>
      <w:r w:rsidR="000B6E37">
        <w:rPr>
          <w:color w:val="000000" w:themeColor="text1"/>
        </w:rPr>
        <w:t xml:space="preserve">                                       </w:t>
      </w:r>
      <w:r>
        <w:rPr>
          <w:color w:val="000000" w:themeColor="text1"/>
        </w:rPr>
        <w:t>do dostarczenia przed podpisaniem umowy a po otrzymaniu pozytywnej decyzji o otrzymanej kwocie dofinansowania kserokopię ww</w:t>
      </w:r>
      <w:r w:rsidR="001B5D9E">
        <w:rPr>
          <w:color w:val="000000" w:themeColor="text1"/>
        </w:rPr>
        <w:t>.</w:t>
      </w:r>
      <w:r>
        <w:rPr>
          <w:color w:val="000000" w:themeColor="text1"/>
        </w:rPr>
        <w:t xml:space="preserve"> dokumentów.</w:t>
      </w:r>
    </w:p>
    <w:p w14:paraId="1332C711" w14:textId="2796073E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10. Podstawę dofinansowania likwidacji barier ze środków </w:t>
      </w:r>
      <w:r w:rsidR="000B6E37">
        <w:rPr>
          <w:color w:val="000000" w:themeColor="text1"/>
        </w:rPr>
        <w:t xml:space="preserve">PFRON </w:t>
      </w:r>
      <w:r>
        <w:rPr>
          <w:color w:val="000000" w:themeColor="text1"/>
        </w:rPr>
        <w:t>stanowi umowa zawarta przez Dyrektora PCPR z osobą niepełnosprawną/pełnomocnikiem lub jej przedstawicielem ustawowym.</w:t>
      </w:r>
    </w:p>
    <w:p w14:paraId="1E0B9B70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11. Umowa powinna zawierać:</w:t>
      </w:r>
    </w:p>
    <w:p w14:paraId="3E56DD5F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1) oznaczenie stron umowy,</w:t>
      </w:r>
    </w:p>
    <w:p w14:paraId="25775C81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2) rodzaj zadania podlegającego dofinansowaniu,</w:t>
      </w:r>
    </w:p>
    <w:p w14:paraId="6F249647" w14:textId="4B6BD34E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3) wysokość środków </w:t>
      </w:r>
      <w:r w:rsidR="000B6E37">
        <w:rPr>
          <w:color w:val="000000" w:themeColor="text1"/>
        </w:rPr>
        <w:t>PFRON</w:t>
      </w:r>
      <w:r>
        <w:rPr>
          <w:color w:val="000000" w:themeColor="text1"/>
        </w:rPr>
        <w:t xml:space="preserve"> przyznanych na realizacje zadania,</w:t>
      </w:r>
    </w:p>
    <w:p w14:paraId="69A624B1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4) termin rozpoczęcia realizacji zadania,</w:t>
      </w:r>
    </w:p>
    <w:p w14:paraId="25DA80BB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5) zakres i sposób realizacji umowy,</w:t>
      </w:r>
    </w:p>
    <w:p w14:paraId="4A894506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6) zobowiązanie do zachowania formy pisemnej w przypadku zmiany lub rozwiązania umowy,</w:t>
      </w:r>
    </w:p>
    <w:p w14:paraId="0F29CEC6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7) warunki i termin wypowiedzenia umowy,</w:t>
      </w:r>
    </w:p>
    <w:p w14:paraId="51EE425E" w14:textId="6F3C6932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8) warunki rozwiązania umowy i zwrotu niewykorzystanych środków </w:t>
      </w:r>
      <w:r w:rsidR="000B6E37">
        <w:rPr>
          <w:color w:val="000000" w:themeColor="text1"/>
        </w:rPr>
        <w:t>PFRON</w:t>
      </w:r>
      <w:r>
        <w:rPr>
          <w:color w:val="000000" w:themeColor="text1"/>
        </w:rPr>
        <w:t>,</w:t>
      </w:r>
    </w:p>
    <w:p w14:paraId="3C74F215" w14:textId="5595E2B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9) sposób sprawowania kontroli wykorzystania środków </w:t>
      </w:r>
      <w:r w:rsidR="000B6E37">
        <w:rPr>
          <w:color w:val="000000" w:themeColor="text1"/>
        </w:rPr>
        <w:t>PFRON</w:t>
      </w:r>
      <w:r>
        <w:rPr>
          <w:color w:val="000000" w:themeColor="text1"/>
        </w:rPr>
        <w:t>,</w:t>
      </w:r>
    </w:p>
    <w:p w14:paraId="6D77D29D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10) zobowiązanie do przedłożenia dokumentów rozliczeniowych oraz dowodu pokrycia udziału własnego w kosztach zadania,</w:t>
      </w:r>
    </w:p>
    <w:p w14:paraId="28D7B9B6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11) sposób rozliczenia oraz zestawienie dokumentów potwierdzających wydatkowanie środków Funduszu.</w:t>
      </w:r>
    </w:p>
    <w:p w14:paraId="76FC4B83" w14:textId="77777777" w:rsidR="00FD2436" w:rsidRDefault="0074683D">
      <w:pPr>
        <w:spacing w:line="360" w:lineRule="auto"/>
        <w:ind w:left="45" w:hanging="15"/>
        <w:jc w:val="both"/>
        <w:rPr>
          <w:color w:val="000000" w:themeColor="text1"/>
        </w:rPr>
      </w:pPr>
      <w:r>
        <w:rPr>
          <w:color w:val="000000" w:themeColor="text1"/>
        </w:rPr>
        <w:t>12. Środki finansowe PFRON przekazywane są zgodnie z warunkami określonymi w umowie                na dofinansowanie likwidacji barier technicznych.</w:t>
      </w:r>
    </w:p>
    <w:p w14:paraId="47E9DCF8" w14:textId="1626C4E0" w:rsidR="00FD2436" w:rsidRPr="0024300D" w:rsidRDefault="0074683D">
      <w:pPr>
        <w:spacing w:line="360" w:lineRule="auto"/>
        <w:jc w:val="both"/>
      </w:pPr>
      <w:r>
        <w:rPr>
          <w:color w:val="000000" w:themeColor="text1"/>
        </w:rPr>
        <w:t xml:space="preserve">13. Środki finansowe są przekazywane przelewem na wskazany rachunek bankowy (sprzedawcy urządzeń, wykonawcy </w:t>
      </w:r>
      <w:r w:rsidRPr="0024300D">
        <w:t xml:space="preserve">usług lub Wnioskodawcy), po przedłożeniu przez Wnioskodawcę następujących dokumentów, w ciągu </w:t>
      </w:r>
      <w:r w:rsidR="00F22111" w:rsidRPr="0024300D">
        <w:t>14</w:t>
      </w:r>
      <w:r w:rsidRPr="0024300D">
        <w:t xml:space="preserve"> dni od dnia złożenia kompletu wymaganych dokumentów:</w:t>
      </w:r>
    </w:p>
    <w:p w14:paraId="71CF0403" w14:textId="77777777" w:rsidR="00FD2436" w:rsidRPr="0024300D" w:rsidRDefault="0074683D">
      <w:pPr>
        <w:spacing w:line="360" w:lineRule="auto"/>
        <w:jc w:val="both"/>
      </w:pPr>
      <w:r w:rsidRPr="0024300D">
        <w:t>1) oryginału faktury VAT lub rachunku wystawionego na Wnioskodawcę zgodnie z obowiązującymi przepisami,</w:t>
      </w:r>
    </w:p>
    <w:p w14:paraId="2DD9D2D7" w14:textId="77777777" w:rsidR="00FD2436" w:rsidRPr="0024300D" w:rsidRDefault="0074683D">
      <w:pPr>
        <w:spacing w:line="360" w:lineRule="auto"/>
        <w:jc w:val="both"/>
      </w:pPr>
      <w:r w:rsidRPr="0024300D">
        <w:t>2) dokumentu, z którego wynika kwota udziału własnego Wnioskodawcy.</w:t>
      </w:r>
    </w:p>
    <w:p w14:paraId="187A3D60" w14:textId="61800365" w:rsidR="00FD2436" w:rsidRPr="0024300D" w:rsidRDefault="0074683D">
      <w:pPr>
        <w:spacing w:line="360" w:lineRule="auto"/>
        <w:jc w:val="both"/>
      </w:pPr>
      <w:r w:rsidRPr="0024300D">
        <w:t xml:space="preserve">14. Termin płatności faktury VAT lub rachunku nie może być krótszy niż </w:t>
      </w:r>
      <w:r w:rsidR="00F22111" w:rsidRPr="0024300D">
        <w:t xml:space="preserve">14 </w:t>
      </w:r>
      <w:r w:rsidRPr="0024300D">
        <w:t>dni.</w:t>
      </w:r>
    </w:p>
    <w:p w14:paraId="2491595A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15. Umowy na dofinansowanie likwidacji barier zawierane i realizowane będą w okresie roku budżetowego, w którym uchwalono środki na powyższe dofinansowania, zgodnie z uchwałą Rady Powiatu w Pułtusku w sprawie określenia zadań, na które przeznacza się środki Funduszu.</w:t>
      </w:r>
    </w:p>
    <w:p w14:paraId="771DA47D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16. Przy rozpatrywaniu wniosku osoby niepełnosprawnej bierze się pod uwagę:</w:t>
      </w:r>
    </w:p>
    <w:p w14:paraId="473C4499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1) stopień i rodzaj niepełnosprawności,</w:t>
      </w:r>
    </w:p>
    <w:p w14:paraId="6E207EB7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2) sytuację zawodową, uczęszczanie do szkoły (w tym wyższej),</w:t>
      </w:r>
    </w:p>
    <w:p w14:paraId="6FAA2A37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3) prowadzenie gospodarstwa domowego samotnie lub z rodziną, </w:t>
      </w:r>
    </w:p>
    <w:p w14:paraId="6E226402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4) średni dochód na członka rodziny,</w:t>
      </w:r>
    </w:p>
    <w:p w14:paraId="38638D73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5) całkowity koszt zakupionego sprzętu,</w:t>
      </w:r>
    </w:p>
    <w:p w14:paraId="5E363DD5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6) deklarowany udział własny wymagany min. 5%,</w:t>
      </w:r>
    </w:p>
    <w:p w14:paraId="61EEF20A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7) możliwość dofinansowania przez sponsora, </w:t>
      </w:r>
    </w:p>
    <w:p w14:paraId="26C8456C" w14:textId="24671534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8) korzystanie przez osobę niepełnosprawną ze środków </w:t>
      </w:r>
      <w:r w:rsidR="003D43F1">
        <w:rPr>
          <w:color w:val="000000" w:themeColor="text1"/>
        </w:rPr>
        <w:t>PFRON</w:t>
      </w:r>
      <w:r>
        <w:rPr>
          <w:color w:val="000000" w:themeColor="text1"/>
        </w:rPr>
        <w:t xml:space="preserve"> w ubiegłych latach.</w:t>
      </w:r>
    </w:p>
    <w:p w14:paraId="6C1C0744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17. Dofinansowanie nie obejmuje kosztów likwidacji barier poniesionych przed przyznaniem środków finansowych i zawarciem umowy o dofinansowanie ze środków Funduszu.</w:t>
      </w:r>
    </w:p>
    <w:p w14:paraId="0A4F9D0A" w14:textId="5B96726F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18. Realizator programu oraz PFRON w każdym czasie obowiązywania umowy ma prawo przeprowadzenia kontroli wykorzystania dofinansowania, zgodnie z zasadami programu oraz prawidłowości, rzetelności i</w:t>
      </w:r>
      <w:r w:rsidR="003D43F1">
        <w:rPr>
          <w:color w:val="000000" w:themeColor="text1"/>
        </w:rPr>
        <w:t xml:space="preserve"> </w:t>
      </w:r>
      <w:r>
        <w:rPr>
          <w:color w:val="000000" w:themeColor="text1"/>
        </w:rPr>
        <w:t>zgodności ze stanem faktycznym danych zawartych w dokumentach, stanowiących podstawę przyznania i rozliczenia dofinansowania, a także wykonywania przez Beneficjenta zobowiązań określonych w niniejszej umowie. Beneficjent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ma obowiązek udzielania wyjaśnień i pisemnych informacji w tym zakresie.</w:t>
      </w:r>
    </w:p>
    <w:p w14:paraId="2B483A50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19. Osoby niepełnosprawne, którym nie zostało przyznane dofinansowanie z powodu niewystarczającej wysokości środków Funduszu przeznaczonych na likwidację barier w roku złożenia wniosku, mogą w następnym roku wystąpić o dofinansowanie ponownie, składając nowy wniosek i aktualizując wymagane załączniki. </w:t>
      </w:r>
    </w:p>
    <w:p w14:paraId="0CF1D2F3" w14:textId="77777777" w:rsidR="00FD2436" w:rsidRDefault="00FD2436">
      <w:pPr>
        <w:spacing w:line="360" w:lineRule="auto"/>
        <w:jc w:val="both"/>
        <w:rPr>
          <w:color w:val="000000" w:themeColor="text1"/>
        </w:rPr>
      </w:pPr>
    </w:p>
    <w:p w14:paraId="66EB2B88" w14:textId="77777777" w:rsidR="000230D8" w:rsidRDefault="000230D8">
      <w:pPr>
        <w:spacing w:line="360" w:lineRule="auto"/>
        <w:jc w:val="both"/>
        <w:rPr>
          <w:color w:val="000000" w:themeColor="text1"/>
        </w:rPr>
      </w:pPr>
    </w:p>
    <w:p w14:paraId="34367D7C" w14:textId="77777777" w:rsidR="00FD2436" w:rsidRDefault="0074683D">
      <w:pPr>
        <w:spacing w:line="36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Katalog rzeczowy sprzętów, urządzeń, robót lub innych czynności, które mogą być dofinansowane ze środków PFRON w ramach likwidacji barier technicznych (wraz z ich montażem).</w:t>
      </w:r>
    </w:p>
    <w:p w14:paraId="2978C348" w14:textId="77777777" w:rsidR="00FD2436" w:rsidRDefault="00FD2436">
      <w:pPr>
        <w:spacing w:line="360" w:lineRule="auto"/>
        <w:jc w:val="both"/>
        <w:rPr>
          <w:b/>
          <w:bCs/>
          <w:color w:val="000000" w:themeColor="text1"/>
        </w:rPr>
      </w:pPr>
    </w:p>
    <w:p w14:paraId="18E874B4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1. Katalog zawierający wykaz sprzętów, urządzeń, robót lub innych czynności, jakie mogą być ujęte w ramach dofinansowania </w:t>
      </w:r>
      <w:r>
        <w:rPr>
          <w:bCs/>
          <w:color w:val="000000" w:themeColor="text1"/>
        </w:rPr>
        <w:t>likwidacji barier technicznych</w:t>
      </w:r>
      <w:r>
        <w:rPr>
          <w:color w:val="000000" w:themeColor="text1"/>
        </w:rPr>
        <w:t xml:space="preserve"> w szczególności obejmuje:</w:t>
      </w:r>
    </w:p>
    <w:p w14:paraId="28D1E52C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1) dla osób niepełnosprawnych ruchowo, z dysfunkcją narządu ruchu</w:t>
      </w:r>
      <w:r>
        <w:rPr>
          <w:color w:val="000000" w:themeColor="text1"/>
        </w:rPr>
        <w:t>, dla których rodzaj niepełnosprawności jest określony w orzeczeniu o niepełnosprawności, a w szczególnych przypadkach, jeśli takiego zapisu brak w orzeczeniu, a rodzaj niepełnosprawności jest potwierdzony aktualnym zaświadczeniem lekarskim:</w:t>
      </w:r>
    </w:p>
    <w:p w14:paraId="1751A347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a) krzesło prysznicowe,</w:t>
      </w:r>
    </w:p>
    <w:p w14:paraId="31F1898D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b) taboret prysznicowy,</w:t>
      </w:r>
    </w:p>
    <w:p w14:paraId="1A36A6E3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c) siedzisko wannowe, </w:t>
      </w:r>
    </w:p>
    <w:p w14:paraId="3DAD22F0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d) leżak kąpielowy,</w:t>
      </w:r>
    </w:p>
    <w:p w14:paraId="36222E2D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e) krzesło toaletowe,</w:t>
      </w:r>
    </w:p>
    <w:p w14:paraId="585237C8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f) nadstawka sedesowa,</w:t>
      </w:r>
    </w:p>
    <w:p w14:paraId="6532DFC7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g) podnośnik transportowo – kąpielowy,</w:t>
      </w:r>
    </w:p>
    <w:p w14:paraId="6BBFB340" w14:textId="6B33852C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h)</w:t>
      </w:r>
      <w:r w:rsidR="002A517D" w:rsidRPr="002A517D">
        <w:rPr>
          <w:color w:val="000000" w:themeColor="text1"/>
        </w:rPr>
        <w:t xml:space="preserve"> </w:t>
      </w:r>
      <w:r w:rsidR="002A517D">
        <w:rPr>
          <w:color w:val="000000" w:themeColor="text1"/>
        </w:rPr>
        <w:t xml:space="preserve">zakup </w:t>
      </w:r>
      <w:proofErr w:type="spellStart"/>
      <w:r w:rsidR="002A517D">
        <w:rPr>
          <w:color w:val="000000" w:themeColor="text1"/>
        </w:rPr>
        <w:t>schodołazu</w:t>
      </w:r>
      <w:proofErr w:type="spellEnd"/>
      <w:r w:rsidR="002A517D">
        <w:rPr>
          <w:color w:val="000000" w:themeColor="text1"/>
        </w:rPr>
        <w:t>,</w:t>
      </w:r>
    </w:p>
    <w:p w14:paraId="344C95E9" w14:textId="1EB692F0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i) </w:t>
      </w:r>
      <w:r w:rsidR="002A517D">
        <w:rPr>
          <w:color w:val="000000" w:themeColor="text1"/>
        </w:rPr>
        <w:t>zakup i montaż systemu automatycznego otwierania drzwi do garażu- dla osób niepełnosprawnych posiadających i prowadzących samodzielnie samochód,</w:t>
      </w:r>
    </w:p>
    <w:p w14:paraId="791FE8A1" w14:textId="493E69FF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j) </w:t>
      </w:r>
      <w:r w:rsidR="002A517D">
        <w:rPr>
          <w:color w:val="000000" w:themeColor="text1"/>
        </w:rPr>
        <w:t>zakup łóżka rehabilitacyjnego.</w:t>
      </w:r>
    </w:p>
    <w:p w14:paraId="582C5249" w14:textId="7A7528F6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k) </w:t>
      </w:r>
      <w:r w:rsidR="002A517D">
        <w:rPr>
          <w:color w:val="000000" w:themeColor="text1"/>
        </w:rPr>
        <w:t>zakup i montaż uchwytów.</w:t>
      </w:r>
    </w:p>
    <w:p w14:paraId="1ECEBF8A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2) dla osób z dysfunkcją narządu wzroku:</w:t>
      </w:r>
    </w:p>
    <w:p w14:paraId="7C96E26D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a) aparat lub urządzenie do wykrywania przeszkód,</w:t>
      </w:r>
    </w:p>
    <w:p w14:paraId="437972DF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b) czasomierz (brajlowski, mówiący, z wyświetlaczem lub dużymi cyframi),</w:t>
      </w:r>
    </w:p>
    <w:p w14:paraId="2538B7D8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c) termometr (brajlowski, mówiący lub o podwyższonym polu odczytu),</w:t>
      </w:r>
    </w:p>
    <w:p w14:paraId="0BF1A35A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d) pralka automatyczna z interfejsem dźwiękowym lub brajlowskim (dla osób ze znacznym stopniem niepełnosprawności, zamieszkałych samotnie lub z inną osobą niepełnosprawną o znacznym stopniu niepełnosprawności z tytułu narządu wzroku),</w:t>
      </w:r>
    </w:p>
    <w:p w14:paraId="50146AEB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e) zakup kuchni mikrofalowej oraz zakup i montaż kuchni elektrycznej w przypadku wyposażenia lokalu w kuchnię węglową lub gazową w lokalu lub budynku mieszkalnym osoby niepełnosprawnej o znacznym stopniu niepełnosprawności,</w:t>
      </w:r>
    </w:p>
    <w:p w14:paraId="3A568E31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f) zakup i montaż poręczy i uchwytów w ciągach komunikacyjnych oraz uchwytów ułatwiających korzystanie z urządzeń higieniczno-sanitarnych. </w:t>
      </w:r>
    </w:p>
    <w:p w14:paraId="2599B8F5" w14:textId="3188C0A6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W uzasadnionych przypadkach, inne urządzenia i przedmioty, nie zawarte w katalogu (dla wszystkich dysfunkcji) mogą być dofinansowane po zatwierdzeniu przez Komisję </w:t>
      </w:r>
      <w:r w:rsidR="00616C8D">
        <w:rPr>
          <w:color w:val="000000" w:themeColor="text1"/>
        </w:rPr>
        <w:t xml:space="preserve">                      </w:t>
      </w:r>
      <w:r>
        <w:rPr>
          <w:color w:val="000000" w:themeColor="text1"/>
        </w:rPr>
        <w:t>ds. Opiniowania Wniosków.</w:t>
      </w:r>
    </w:p>
    <w:p w14:paraId="1559499A" w14:textId="77777777" w:rsidR="00FD2436" w:rsidRDefault="00FD2436">
      <w:pPr>
        <w:rPr>
          <w:b/>
          <w:bCs/>
          <w:color w:val="000000" w:themeColor="text1"/>
        </w:rPr>
      </w:pPr>
    </w:p>
    <w:p w14:paraId="458E6344" w14:textId="4800BD55" w:rsidR="00FD2436" w:rsidRDefault="00AB510F" w:rsidP="00AB510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                                       § </w:t>
      </w:r>
      <w:r w:rsidR="007D584E">
        <w:rPr>
          <w:b/>
          <w:bCs/>
          <w:color w:val="000000" w:themeColor="text1"/>
        </w:rPr>
        <w:t>8</w:t>
      </w:r>
      <w:r>
        <w:rPr>
          <w:b/>
          <w:bCs/>
          <w:color w:val="000000" w:themeColor="text1"/>
        </w:rPr>
        <w:t>.</w:t>
      </w:r>
    </w:p>
    <w:p w14:paraId="766088DB" w14:textId="35B0EC02" w:rsidR="00FD2436" w:rsidRDefault="0074683D" w:rsidP="003D43F1">
      <w:pPr>
        <w:spacing w:line="36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LIKWIDACJA BARIER ARCHITEKTONICZNYCH</w:t>
      </w:r>
    </w:p>
    <w:p w14:paraId="7A1FE1D1" w14:textId="77777777" w:rsidR="0019634E" w:rsidRPr="003D43F1" w:rsidRDefault="0019634E" w:rsidP="003D43F1">
      <w:pPr>
        <w:spacing w:line="360" w:lineRule="auto"/>
        <w:jc w:val="center"/>
        <w:rPr>
          <w:b/>
          <w:bCs/>
          <w:color w:val="000000" w:themeColor="text1"/>
        </w:rPr>
      </w:pPr>
    </w:p>
    <w:p w14:paraId="706F2ED2" w14:textId="77777777" w:rsidR="00FD2436" w:rsidRDefault="0074683D">
      <w:pPr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O dofinansowanie likwidacji barier architektonicznych mogą ubiegać się osoby niepełnosprawne, zamieszkujące na terenie powiatu pułtuskiego, mające trudności w poruszaniu się wynikające z niepełnosprawności, jeżeli są właścicielami nieruchomości lub użytkownikami wieczystymi albo posiadają zgodę właściciela lokalu lub budynku mieszkalnego, w którym stale zamieszkują.</w:t>
      </w:r>
    </w:p>
    <w:p w14:paraId="74642965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2. O uzyskanie dofinansowania mogą starać się osoby w zależności od potrzeb wynikających z niepełnosprawności, jeżeli ich realizacja umożliwi lub w znacznym stopniu ułatwi osobie </w:t>
      </w:r>
      <w:r>
        <w:rPr>
          <w:color w:val="000000" w:themeColor="text1"/>
        </w:rPr>
        <w:lastRenderedPageBreak/>
        <w:t>niepełnosprawnej wykonywanie podstawowych, codziennych czynności i nawiązywanie kontaktów z otoczeniem.</w:t>
      </w:r>
    </w:p>
    <w:p w14:paraId="4194F251" w14:textId="28CFC306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3. Komisja dokonuje kwalifikacji zakresu rzeczowego dofinansowania oceniając indywidualne potrzeby osoby niepełnosprawnej wynikające z posiadanej niepełnosprawności </w:t>
      </w:r>
      <w:r w:rsidR="006855D4">
        <w:rPr>
          <w:color w:val="000000" w:themeColor="text1"/>
        </w:rPr>
        <w:t xml:space="preserve">                                   </w:t>
      </w:r>
      <w:r>
        <w:rPr>
          <w:color w:val="000000" w:themeColor="text1"/>
        </w:rPr>
        <w:t>oraz niezbędność planowanego przedsięwzięcia w procesie rehabilitacji społecznej.</w:t>
      </w:r>
    </w:p>
    <w:p w14:paraId="0A20D330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4. Wnioski o dofinansowanie można składać w każdym czasie danego roku kalendarzowego, ale realizacja ich trwa do momentu wyczerpania środków finansowych PFRON przeznaczonych na ten cel.</w:t>
      </w:r>
    </w:p>
    <w:p w14:paraId="28529009" w14:textId="21501B85" w:rsidR="00FD2436" w:rsidRDefault="0074683D">
      <w:pPr>
        <w:spacing w:line="360" w:lineRule="auto"/>
        <w:jc w:val="both"/>
        <w:rPr>
          <w:color w:val="000000" w:themeColor="text1"/>
        </w:rPr>
      </w:pPr>
      <w:r w:rsidRPr="003D43F1">
        <w:rPr>
          <w:color w:val="000000" w:themeColor="text1"/>
        </w:rPr>
        <w:t xml:space="preserve">5. </w:t>
      </w:r>
      <w:r w:rsidR="002655CE" w:rsidRPr="003D43F1">
        <w:rPr>
          <w:color w:val="000000" w:themeColor="text1"/>
        </w:rPr>
        <w:t>O d</w:t>
      </w:r>
      <w:r w:rsidRPr="003D43F1">
        <w:rPr>
          <w:color w:val="000000" w:themeColor="text1"/>
        </w:rPr>
        <w:t xml:space="preserve">ofinansowanie likwidacji barier architektonicznych </w:t>
      </w:r>
      <w:r w:rsidR="002655CE" w:rsidRPr="003D43F1">
        <w:rPr>
          <w:color w:val="000000" w:themeColor="text1"/>
        </w:rPr>
        <w:t>można ubiegać się jeden raz w roku. Wniosek ten rozpatrywany jest przez Komisję ds. Opiniowania Wniosków.</w:t>
      </w:r>
    </w:p>
    <w:p w14:paraId="026C7A92" w14:textId="1A9EB44B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6. Wysokość dofinansowania likwidacji barier może wynosić do 95% kosztów przedsięwzięcia, nie więcej jednak niż do wysokości piętnastokrotnego przeciętnego wynagrodzenia. Jednak maksymalna kwota dofinansowania uzależniona będzie od posiadanych w danym roku środków finansowych PFRON oraz liczby złożonych wniosków kwalifikujących się </w:t>
      </w:r>
      <w:r w:rsidR="003D43F1">
        <w:rPr>
          <w:color w:val="000000" w:themeColor="text1"/>
        </w:rPr>
        <w:t xml:space="preserve">                       </w:t>
      </w:r>
      <w:r>
        <w:rPr>
          <w:color w:val="000000" w:themeColor="text1"/>
        </w:rPr>
        <w:t>do dofinansowania.</w:t>
      </w:r>
    </w:p>
    <w:p w14:paraId="16A6E997" w14:textId="293D7BBB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7. Wysokość dofinansowania</w:t>
      </w:r>
      <w:r w:rsidR="003D43F1">
        <w:rPr>
          <w:color w:val="000000" w:themeColor="text1"/>
        </w:rPr>
        <w:t xml:space="preserve"> dla</w:t>
      </w:r>
      <w:r>
        <w:rPr>
          <w:color w:val="000000" w:themeColor="text1"/>
        </w:rPr>
        <w:t xml:space="preserve"> </w:t>
      </w:r>
      <w:r w:rsidR="003D43F1">
        <w:rPr>
          <w:color w:val="000000" w:themeColor="text1"/>
        </w:rPr>
        <w:t>poniższych przedsięwzięć wyznacza się w poszczególny sposób</w:t>
      </w:r>
      <w:r>
        <w:rPr>
          <w:color w:val="000000" w:themeColor="text1"/>
        </w:rPr>
        <w:t>:</w:t>
      </w:r>
    </w:p>
    <w:p w14:paraId="1C5C0254" w14:textId="11E9DF0F" w:rsidR="00FD2436" w:rsidRDefault="002655CE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1) przystosowanie łazienki do potrzeb osób z niepełnosprawnością- do </w:t>
      </w:r>
      <w:r w:rsidRPr="006855D4">
        <w:rPr>
          <w:color w:val="000000" w:themeColor="text1"/>
        </w:rPr>
        <w:t>1</w:t>
      </w:r>
      <w:r w:rsidR="001B3C28" w:rsidRPr="006855D4">
        <w:rPr>
          <w:color w:val="000000" w:themeColor="text1"/>
        </w:rPr>
        <w:t>0</w:t>
      </w:r>
      <w:r w:rsidRPr="006855D4">
        <w:rPr>
          <w:color w:val="000000" w:themeColor="text1"/>
        </w:rPr>
        <w:t>.000</w:t>
      </w:r>
      <w:r>
        <w:rPr>
          <w:color w:val="000000" w:themeColor="text1"/>
        </w:rPr>
        <w:t xml:space="preserve"> zł,</w:t>
      </w:r>
    </w:p>
    <w:p w14:paraId="10D20B0A" w14:textId="2FFDF386" w:rsidR="00FD2436" w:rsidRDefault="002655CE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2) zakup i montaż windy wewnętrznej/ zewnętrznej- do 40.000 zł,</w:t>
      </w:r>
    </w:p>
    <w:p w14:paraId="64FE2CC9" w14:textId="4CE352C7" w:rsidR="00FD2436" w:rsidRDefault="002655CE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3) inne urządzenia do transportu pionowego- do 30.000 zł,</w:t>
      </w:r>
    </w:p>
    <w:p w14:paraId="06091708" w14:textId="311C9122" w:rsidR="00FD2436" w:rsidRDefault="002655CE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4) zakup materiałów i wykonanie podjazdu- do 10.000 zł.</w:t>
      </w:r>
    </w:p>
    <w:p w14:paraId="25C5329F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8. Problemy w poruszaniu się oraz zasadność dokonania likwidacji barier architektonicznych musi być potwierdzona zaświadczeniem lekarskim wystawionym przez lekarza specjalistę w przypadku, gdy dysfunkcja narządu ruchu lub wzroku nie jest przyczyną wydania orzeczenia o niepełnosprawności lub stopniu niepełnosprawności.</w:t>
      </w:r>
    </w:p>
    <w:p w14:paraId="1933D7C1" w14:textId="4579930C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9. W przypadku ograniczonych środków finansowych PFRON w pierwszej kolejności rozpatrywane będą wnioski osób, które nie korzystały z dofinansowania na realizację zadania określonego we wniosku we wcześniejszych latach.</w:t>
      </w:r>
    </w:p>
    <w:p w14:paraId="74E8C05B" w14:textId="35DB7BF4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10. Dofinansowaniem ze środków </w:t>
      </w:r>
      <w:r w:rsidR="00214F56">
        <w:rPr>
          <w:color w:val="000000" w:themeColor="text1"/>
        </w:rPr>
        <w:t>PFRON</w:t>
      </w:r>
      <w:r>
        <w:rPr>
          <w:color w:val="000000" w:themeColor="text1"/>
        </w:rPr>
        <w:t xml:space="preserve"> może być objęta likwidacja barier architektonicznych w budynkach już istniejących (bariery muszą istnieć, aby mogły zostać zlikwidowane). Dofinansowaniem nie może być objęte przystosowanie budynku nowo wybudowanego lub będącego w trakcie prac </w:t>
      </w:r>
      <w:r w:rsidR="00AA36D4">
        <w:rPr>
          <w:color w:val="000000" w:themeColor="text1"/>
        </w:rPr>
        <w:t>wykończeniowych, chyba</w:t>
      </w:r>
      <w:r>
        <w:rPr>
          <w:color w:val="000000" w:themeColor="text1"/>
        </w:rPr>
        <w:t xml:space="preserve"> że niepełnosprawność powstała nagle w wyniku nieszczęśliwego wypadku lub choroby.</w:t>
      </w:r>
    </w:p>
    <w:p w14:paraId="20285A92" w14:textId="579B2779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11. Po wykonaniu zadania Wnioskodawca zobowiązany jest dostarczyć kosztorys </w:t>
      </w:r>
      <w:r w:rsidR="008C0181">
        <w:rPr>
          <w:color w:val="000000" w:themeColor="text1"/>
        </w:rPr>
        <w:t xml:space="preserve">                                  </w:t>
      </w:r>
      <w:r>
        <w:rPr>
          <w:color w:val="000000" w:themeColor="text1"/>
        </w:rPr>
        <w:lastRenderedPageBreak/>
        <w:t>po wykonawczy, w którym uwzględnione będą wszystkie materiały, urządzenia i całkowity koszt wykonanego przedsięwzięcia.</w:t>
      </w:r>
    </w:p>
    <w:p w14:paraId="47276217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12. Do wniosku należy dołączyć:</w:t>
      </w:r>
    </w:p>
    <w:p w14:paraId="49C2DE0D" w14:textId="62FED6FC" w:rsidR="00C43166" w:rsidRDefault="00C43166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Pr="000C1374">
        <w:rPr>
          <w:color w:val="000000" w:themeColor="text1"/>
        </w:rPr>
        <w:t>uzasadnienie wniosku,</w:t>
      </w:r>
    </w:p>
    <w:p w14:paraId="0CC5FE41" w14:textId="53740132" w:rsidR="00C43166" w:rsidRPr="00214F56" w:rsidRDefault="00C43166">
      <w:pPr>
        <w:spacing w:line="360" w:lineRule="auto"/>
        <w:jc w:val="both"/>
        <w:rPr>
          <w:color w:val="000000" w:themeColor="text1"/>
        </w:rPr>
      </w:pPr>
      <w:r w:rsidRPr="00214F56">
        <w:rPr>
          <w:color w:val="000000" w:themeColor="text1"/>
        </w:rPr>
        <w:t>2) oświadczenie o zapoznaniu się z zasadami przyznawania dofinansowania ze środków PFRON,</w:t>
      </w:r>
    </w:p>
    <w:p w14:paraId="6094D60F" w14:textId="7849705B" w:rsidR="00C43166" w:rsidRDefault="00C43166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3) wiarygodny szkic domu/ mieszkania oraz szkice pomieszczeń (wraz z wymiarami), w których ma nastąpić likwidacja barier architektonicznych, uwzględniając stan obecny </w:t>
      </w:r>
      <w:r w:rsidR="006855D4">
        <w:rPr>
          <w:color w:val="000000" w:themeColor="text1"/>
        </w:rPr>
        <w:t xml:space="preserve">                   </w:t>
      </w:r>
      <w:r>
        <w:rPr>
          <w:color w:val="000000" w:themeColor="text1"/>
        </w:rPr>
        <w:t xml:space="preserve">oraz stan po likwidacji barier, </w:t>
      </w:r>
    </w:p>
    <w:p w14:paraId="4CEAD808" w14:textId="402F0639" w:rsidR="00FD2436" w:rsidRDefault="00C43166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4) aktualną k</w:t>
      </w:r>
      <w:r>
        <w:rPr>
          <w:rFonts w:eastAsia="Times New Roman"/>
          <w:color w:val="000000" w:themeColor="text1"/>
        </w:rPr>
        <w:t xml:space="preserve">opię orzeczenia lub kopię wypisu z treści orzeczenia, o którym mowa </w:t>
      </w:r>
      <w:r w:rsidR="006855D4">
        <w:rPr>
          <w:rFonts w:eastAsia="Times New Roman"/>
          <w:color w:val="000000" w:themeColor="text1"/>
        </w:rPr>
        <w:t xml:space="preserve">                                   </w:t>
      </w:r>
      <w:r>
        <w:rPr>
          <w:rFonts w:eastAsia="Times New Roman"/>
          <w:color w:val="000000" w:themeColor="text1"/>
        </w:rPr>
        <w:t>w</w:t>
      </w:r>
      <w:r w:rsidR="002A3AAC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art. 5</w:t>
      </w:r>
      <w:r w:rsidR="002655CE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lub art. 62 ustawy</w:t>
      </w:r>
      <w:r w:rsidR="002A3AAC">
        <w:rPr>
          <w:rFonts w:eastAsia="Times New Roman"/>
          <w:color w:val="000000" w:themeColor="text1"/>
        </w:rPr>
        <w:t xml:space="preserve">, </w:t>
      </w:r>
      <w:r>
        <w:rPr>
          <w:rFonts w:eastAsia="Times New Roman"/>
          <w:color w:val="000000" w:themeColor="text1"/>
        </w:rPr>
        <w:t>a w przypadku osoby, o której mowa w art. 62 ust. 3 ustawy kopię orzeczenia o stałej albo długotrwałej niezdolności do pracy</w:t>
      </w:r>
      <w:r w:rsidR="002A3AAC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w gospodarstwie rolnym wydanego przed dniem 1 stycznia 1998 r.,</w:t>
      </w:r>
    </w:p>
    <w:p w14:paraId="686E9647" w14:textId="3C5517E9" w:rsidR="00FD2436" w:rsidRDefault="00C43166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rFonts w:eastAsia="Times New Roman"/>
          <w:color w:val="000000" w:themeColor="text1"/>
        </w:rPr>
        <w:t xml:space="preserve">5) podpisaną przez Wnioskodawcę </w:t>
      </w:r>
      <w:r>
        <w:rPr>
          <w:color w:val="000000" w:themeColor="text1"/>
        </w:rPr>
        <w:t xml:space="preserve">klauzulę informacyjną o przetwarzaniu danych osobowych przez </w:t>
      </w:r>
      <w:r w:rsidR="00AD6ECE">
        <w:rPr>
          <w:color w:val="000000" w:themeColor="text1"/>
        </w:rPr>
        <w:t>PCPR oraz PFRON,</w:t>
      </w:r>
    </w:p>
    <w:p w14:paraId="758806CB" w14:textId="6795D121" w:rsidR="00FD2436" w:rsidRDefault="00C43166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6) zaświadczenie lekarskie, wystawione przez lekarza specjalistę potwierdzające, że likwidacja barier jest uzasadniona potrzebami wynikającymi z niepełnosprawności</w:t>
      </w:r>
      <w:r w:rsidR="002655CE">
        <w:rPr>
          <w:color w:val="000000" w:themeColor="text1"/>
        </w:rPr>
        <w:t xml:space="preserve"> - </w:t>
      </w:r>
      <w:r>
        <w:rPr>
          <w:color w:val="000000" w:themeColor="text1"/>
        </w:rPr>
        <w:t>(zaświadczenie ważne 3 miesiące od daty wystawienia),</w:t>
      </w:r>
    </w:p>
    <w:p w14:paraId="7E799440" w14:textId="212C3F03" w:rsidR="00FD2436" w:rsidRDefault="00C43166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7) kopię postanowienia Sądu dotyczącą pełnienia funkcji opiekuna prawnego lub pełnomocnika notarialnego, oryginał do wglądu (o ile dotyczy),</w:t>
      </w:r>
    </w:p>
    <w:p w14:paraId="19395ADB" w14:textId="1CE44DC9" w:rsidR="00FD2436" w:rsidRDefault="00C43166">
      <w:pPr>
        <w:spacing w:line="360" w:lineRule="auto"/>
        <w:jc w:val="both"/>
        <w:rPr>
          <w:color w:val="000000" w:themeColor="text1"/>
          <w:lang w:eastAsia="en-US"/>
        </w:rPr>
      </w:pPr>
      <w:r>
        <w:rPr>
          <w:color w:val="000000" w:themeColor="text1"/>
        </w:rPr>
        <w:t xml:space="preserve">8) </w:t>
      </w:r>
      <w:r>
        <w:rPr>
          <w:color w:val="000000" w:themeColor="text1"/>
          <w:lang w:eastAsia="en-US"/>
        </w:rPr>
        <w:t>dokument potwierdzający zatrudnienie lub zaświadczenie z Powiatowego Urzędu Pracy, z którego wynika, że Wnioskodawca jest gotowy podjąć pracę,</w:t>
      </w:r>
    </w:p>
    <w:p w14:paraId="485F43EC" w14:textId="0685DB32" w:rsidR="00FD2436" w:rsidRDefault="00C43166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9) udokumentowany tytuł prawny do lokalu, w którym ma nastąpić likwidacja barier architektonicznych (własność, np. akt notarialny z aktualnym wypisem KW, umowa najmu, użytkowanie wieczyste, przydział lokalu itp.),</w:t>
      </w:r>
    </w:p>
    <w:p w14:paraId="09BD8FB3" w14:textId="1A699BC6" w:rsidR="00FD2436" w:rsidRDefault="00C43166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10) pisemną zgodę właściciela/li lub współwłaściciela/li budynku, w którym zamieszkuje stale Wnioskodawca na dostosowanie do potrzeb osoby z niepełnosprawnościami, jeżeli Wnioskodawca, nie jest właścicielem oraz zgoda Spółdzielni Mieszkaniowej lub TBS, itp.                  (o ile dotyczy),</w:t>
      </w:r>
    </w:p>
    <w:p w14:paraId="36E58F83" w14:textId="3895C06C" w:rsidR="00FD2436" w:rsidRDefault="00C43166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11) kosztorys oraz kosztorys powykonawczy, a także pozwolenie na budowę lub decyzję właściwego organu budowlanego o nie wniesieniu sprzeciwu wobec zamiaru wykonania robót.</w:t>
      </w:r>
    </w:p>
    <w:p w14:paraId="1FBF783F" w14:textId="14B77191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13. W przypadkach wymagających posiadania np. zgody, pozwolenia lub decyzji na podstawie </w:t>
      </w:r>
      <w:r w:rsidR="002655CE">
        <w:rPr>
          <w:color w:val="000000" w:themeColor="text1"/>
        </w:rPr>
        <w:t>u</w:t>
      </w:r>
      <w:r>
        <w:rPr>
          <w:color w:val="000000" w:themeColor="text1"/>
        </w:rPr>
        <w:t xml:space="preserve">stawy z dnia 7 lipca 1994 r.  Prawo budowlane, wnioskodawca zobowiązany jest </w:t>
      </w:r>
      <w:r w:rsidR="002655CE">
        <w:rPr>
          <w:color w:val="000000" w:themeColor="text1"/>
        </w:rPr>
        <w:t xml:space="preserve">                          </w:t>
      </w:r>
      <w:r>
        <w:rPr>
          <w:color w:val="000000" w:themeColor="text1"/>
        </w:rPr>
        <w:t xml:space="preserve">do dostarczenia przed podpisaniem umowy a po otrzymaniu pozytywnej decyzji o otrzymanej </w:t>
      </w:r>
      <w:r>
        <w:rPr>
          <w:color w:val="000000" w:themeColor="text1"/>
        </w:rPr>
        <w:lastRenderedPageBreak/>
        <w:t>kwocie dofinansowania kserokopię ww</w:t>
      </w:r>
      <w:r w:rsidR="001B5D9E">
        <w:rPr>
          <w:color w:val="000000" w:themeColor="text1"/>
        </w:rPr>
        <w:t>.</w:t>
      </w:r>
      <w:r>
        <w:rPr>
          <w:color w:val="000000" w:themeColor="text1"/>
        </w:rPr>
        <w:t xml:space="preserve"> dokumentów.</w:t>
      </w:r>
    </w:p>
    <w:p w14:paraId="0F74D2B2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14. Podstawę dofinansowania likwidacji barier ze środków Funduszu stanowi umowa zawarta przez Dyrektora PCPR z osobą niepełnosprawną/pełnomocnikiem lub jej przedstawicielem ustawowym.</w:t>
      </w:r>
    </w:p>
    <w:p w14:paraId="0FC3A6EC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15. Podpisanie umowy dotyczącej likwidacji barier architektonicznych poprzedza wizja lokalna, która ma na celu potwierdzenie potrzeby likwidacji barier. </w:t>
      </w:r>
    </w:p>
    <w:p w14:paraId="5FE75E4F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16. Umowa powinna zawierać:</w:t>
      </w:r>
    </w:p>
    <w:p w14:paraId="4A19EDD7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1) oznaczenie stron umowy,</w:t>
      </w:r>
    </w:p>
    <w:p w14:paraId="5FC63595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2) rodzaj zadania podlegającego dofinansowaniu,</w:t>
      </w:r>
    </w:p>
    <w:p w14:paraId="52028539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3) wysokość środków Funduszu przyznanych na realizacje zadania,</w:t>
      </w:r>
    </w:p>
    <w:p w14:paraId="45BDAB5B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4) termin rozpoczęcia realizacji zadania,</w:t>
      </w:r>
    </w:p>
    <w:p w14:paraId="18639F1F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5) zakres i sposób realizacji umowy,</w:t>
      </w:r>
    </w:p>
    <w:p w14:paraId="40DC32AA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6) zobowiązanie do zachowania formy pisemnej w przypadku zmiany lub rozwiązania umowy,</w:t>
      </w:r>
    </w:p>
    <w:p w14:paraId="5A908BC2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7) warunki i termin wypowiedzenia umowy,</w:t>
      </w:r>
    </w:p>
    <w:p w14:paraId="764E6FCF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8) warunki rozwiązania umowy i zwrotu niewykorzystanych środków Funduszu,</w:t>
      </w:r>
    </w:p>
    <w:p w14:paraId="3A244C57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9) sposób sprawowania kontroli wykorzystania środków Funduszu,</w:t>
      </w:r>
    </w:p>
    <w:p w14:paraId="1D916E10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10) zobowiązanie do przedłożenia dokumentów rozliczeniowych oraz dowodu pokrycia udziału własnego w kosztach zadania,</w:t>
      </w:r>
    </w:p>
    <w:p w14:paraId="6F382816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11) sposób rozliczenia oraz zestawienie dokumentów potwierdzających wydatkowanie środków Funduszu.</w:t>
      </w:r>
    </w:p>
    <w:p w14:paraId="5866D0BF" w14:textId="77777777" w:rsidR="00FD2436" w:rsidRDefault="0074683D">
      <w:pPr>
        <w:spacing w:line="360" w:lineRule="auto"/>
        <w:ind w:left="45" w:hanging="15"/>
        <w:jc w:val="both"/>
        <w:rPr>
          <w:color w:val="000000" w:themeColor="text1"/>
        </w:rPr>
      </w:pPr>
      <w:r>
        <w:rPr>
          <w:color w:val="000000" w:themeColor="text1"/>
        </w:rPr>
        <w:t>17. Środki finansowe PFRON przekazywane są zgodnie z warunkami określonymi w umowie                na dofinansowanie likwidacji barier architektonicznych.</w:t>
      </w:r>
    </w:p>
    <w:p w14:paraId="7B6319DB" w14:textId="2FAB2C29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18. Środki finansowe są przekazywane przelewem na wskazany rachunek bankowy (sprzedawcy urządzeń, wykonawcy usług lub Wnioskodawcy), w ciągu </w:t>
      </w:r>
      <w:r w:rsidR="00DB1300" w:rsidRPr="00A01999">
        <w:rPr>
          <w:color w:val="000000" w:themeColor="text1"/>
        </w:rPr>
        <w:t>21</w:t>
      </w:r>
      <w:r>
        <w:rPr>
          <w:color w:val="000000" w:themeColor="text1"/>
        </w:rPr>
        <w:t xml:space="preserve"> dni od dnia złożenia kompletu wymaganych dokumentów i odbiorze:</w:t>
      </w:r>
    </w:p>
    <w:p w14:paraId="23E3EB09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1) oryginału faktury VAT lub rachunku wystawionego na Wnioskodawcę zgodnie z obowiązującymi przepisami,</w:t>
      </w:r>
    </w:p>
    <w:p w14:paraId="79BC7123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2) dokumentu, z którego wynika kwota udziału własnego Wnioskodawcy.</w:t>
      </w:r>
    </w:p>
    <w:p w14:paraId="4D4D46BF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19. Przekazanie środków finansowych poprzedza wizja lokalna pracowników PCPR, mająca                 na celu sprawdzenie wykonanych prac z warunkami zawartymi w umowie.</w:t>
      </w:r>
    </w:p>
    <w:p w14:paraId="289FF11E" w14:textId="1F90434F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20. Termin płatności faktury VAT lub rachunku nie może być krótszy niż </w:t>
      </w:r>
      <w:r w:rsidR="00DB1300" w:rsidRPr="00A01999">
        <w:rPr>
          <w:color w:val="000000" w:themeColor="text1"/>
        </w:rPr>
        <w:t>21</w:t>
      </w:r>
      <w:r>
        <w:rPr>
          <w:color w:val="000000" w:themeColor="text1"/>
        </w:rPr>
        <w:t xml:space="preserve"> dni.</w:t>
      </w:r>
    </w:p>
    <w:p w14:paraId="1AF1DCAC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21. W przypadku stwierdzenia usterek przy odbiorze zadania, przekazanie środków finansowych zostanie wstrzymane do momentu ich usunięcia przez Wnioskodawcę.</w:t>
      </w:r>
    </w:p>
    <w:p w14:paraId="4BAB84FB" w14:textId="3DD0A6B9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22. Umowy na dofinansowanie likwidacji barier zawierane i realizowane będą w okresie roku </w:t>
      </w:r>
      <w:r>
        <w:rPr>
          <w:color w:val="000000" w:themeColor="text1"/>
        </w:rPr>
        <w:lastRenderedPageBreak/>
        <w:t>budżetowego, w którym uchwalono środki na powyższe dofinansowania, zgodnie z uchwałą Rady Powiatu w</w:t>
      </w:r>
      <w:r w:rsidR="00232EF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Pułtusku w sprawie określenia zadań, na które przeznacza się środki </w:t>
      </w:r>
      <w:r w:rsidR="00232EF4">
        <w:rPr>
          <w:color w:val="000000" w:themeColor="text1"/>
        </w:rPr>
        <w:t>PFRON</w:t>
      </w:r>
      <w:r>
        <w:rPr>
          <w:color w:val="000000" w:themeColor="text1"/>
        </w:rPr>
        <w:t>.</w:t>
      </w:r>
    </w:p>
    <w:p w14:paraId="0E196A80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23. Przy rozpatrywaniu wniosku osoby niepełnosprawnej bierze się pod uwagę:</w:t>
      </w:r>
    </w:p>
    <w:p w14:paraId="001777C3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1) stopień i rodzaj niepełnosprawności,</w:t>
      </w:r>
    </w:p>
    <w:p w14:paraId="1F5A1D5A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2) warunki mieszkaniowe,</w:t>
      </w:r>
    </w:p>
    <w:p w14:paraId="5F24D14C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3) sytuację zawodową, uczęszczanie do szkoły (w tym wyższej),</w:t>
      </w:r>
    </w:p>
    <w:p w14:paraId="227E42A7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4) prowadzenie gospodarstwa domowego samotnie lub z rodziną, </w:t>
      </w:r>
    </w:p>
    <w:p w14:paraId="60CFC5AD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5) średni dochód na członka rodziny,</w:t>
      </w:r>
    </w:p>
    <w:p w14:paraId="1DDF62DA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6) całkowity koszt likwidacji barier architektonicznych,</w:t>
      </w:r>
    </w:p>
    <w:p w14:paraId="1DE01958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7) deklarowany udział własny wymagany min. 5%,</w:t>
      </w:r>
    </w:p>
    <w:p w14:paraId="3938F7C5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8) możliwość dofinansowania przez sponsora, </w:t>
      </w:r>
    </w:p>
    <w:p w14:paraId="59862040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9) korzystanie przez osobę niepełnosprawną ze środków Funduszu w ubiegłych latach.</w:t>
      </w:r>
    </w:p>
    <w:p w14:paraId="09900F5F" w14:textId="3F1DA9FD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24. Dofinansowanie nie obejmuje kosztów likwidacji barier poniesionych przed przyznaniem środków finansowych i zawarciem umowy o dofinansowanie ze środków </w:t>
      </w:r>
      <w:r w:rsidR="00232EF4">
        <w:rPr>
          <w:color w:val="000000" w:themeColor="text1"/>
        </w:rPr>
        <w:t>PFRON</w:t>
      </w:r>
      <w:r>
        <w:rPr>
          <w:color w:val="000000" w:themeColor="text1"/>
        </w:rPr>
        <w:t>.</w:t>
      </w:r>
    </w:p>
    <w:p w14:paraId="76AA5400" w14:textId="0FBDC962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25. Realizator programu oraz PFRON w każdym czasie obowiązywania umowy ma prawo przeprowadzenia kontroli wykorzystania dofinansowania, zgodnie z zasadami programu oraz prawidłowości, rzetelności i</w:t>
      </w:r>
      <w:r w:rsidR="00232EF4">
        <w:rPr>
          <w:color w:val="000000" w:themeColor="text1"/>
        </w:rPr>
        <w:t xml:space="preserve"> </w:t>
      </w:r>
      <w:r>
        <w:rPr>
          <w:color w:val="000000" w:themeColor="text1"/>
        </w:rPr>
        <w:t>zgodności ze stanem faktycznym danych zawartych w dokumentach, stanowiących podstawę przyznania i rozliczenia dofinansowania, a także wykonywania przez Beneficjenta zobowiązań określonych w niniejszej umowie. Beneficjent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ma obowiązek udzielania wyjaśnień i pisemnych informacji w tym zakresie.</w:t>
      </w:r>
    </w:p>
    <w:p w14:paraId="7F656F72" w14:textId="08EC1DF6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26. Osoby niepełnosprawne, którym nie zostało przyznane dofinansowanie z powodu niewystarczającej wysokości środków </w:t>
      </w:r>
      <w:r w:rsidR="00232EF4">
        <w:rPr>
          <w:color w:val="000000" w:themeColor="text1"/>
        </w:rPr>
        <w:t>PFRON</w:t>
      </w:r>
      <w:r>
        <w:rPr>
          <w:color w:val="000000" w:themeColor="text1"/>
        </w:rPr>
        <w:t xml:space="preserve"> przeznaczonych na likwidację barier w roku złożenia wniosku, mogą w następnym roku wystąpić o dofinansowanie ponownie, składając nowy wniosek i aktualizując wymagane załączniki. </w:t>
      </w:r>
    </w:p>
    <w:p w14:paraId="71715488" w14:textId="77777777" w:rsidR="00FD2436" w:rsidRDefault="0074683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</w:t>
      </w:r>
    </w:p>
    <w:p w14:paraId="24F3A130" w14:textId="77777777" w:rsidR="00A01999" w:rsidRDefault="00A01999">
      <w:pPr>
        <w:jc w:val="both"/>
        <w:rPr>
          <w:color w:val="000000" w:themeColor="text1"/>
        </w:rPr>
      </w:pPr>
    </w:p>
    <w:p w14:paraId="23C4E9CE" w14:textId="77777777" w:rsidR="00FD2436" w:rsidRDefault="0074683D">
      <w:pPr>
        <w:spacing w:line="36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Katalog rzeczowy sprzętów, urządzeń, materiałów budowlanych, robót lub innych czynności, które mogą być dofinansowane ze środków PFRON w ramach likwidacji barier architektonicznych (wraz z ich montażem).</w:t>
      </w:r>
    </w:p>
    <w:p w14:paraId="544A5C2D" w14:textId="77777777" w:rsidR="00FD2436" w:rsidRDefault="00FD2436">
      <w:pPr>
        <w:spacing w:line="360" w:lineRule="auto"/>
        <w:jc w:val="both"/>
        <w:rPr>
          <w:b/>
          <w:bCs/>
          <w:color w:val="000000" w:themeColor="text1"/>
        </w:rPr>
      </w:pPr>
    </w:p>
    <w:p w14:paraId="43BF0A1B" w14:textId="670E969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1. Katalog zawierający wykaz sprzętów, urządzeń, materiałów budowlanych, robót lub innych czynności, jakie mogą być ujęte w ramach dofinansowania </w:t>
      </w:r>
      <w:r>
        <w:rPr>
          <w:bCs/>
          <w:color w:val="000000" w:themeColor="text1"/>
        </w:rPr>
        <w:t>likwidacji barier architektonicznych</w:t>
      </w:r>
      <w:r>
        <w:rPr>
          <w:color w:val="000000" w:themeColor="text1"/>
        </w:rPr>
        <w:t xml:space="preserve"> w szczególności obejmuje:</w:t>
      </w:r>
    </w:p>
    <w:p w14:paraId="12F38CE5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1) dla osób niepełnosprawnych z dysfunkcją narządu ruchu</w:t>
      </w:r>
      <w:r>
        <w:rPr>
          <w:color w:val="000000" w:themeColor="text1"/>
        </w:rPr>
        <w:t xml:space="preserve">, dla których ten rodzaj </w:t>
      </w:r>
      <w:r>
        <w:rPr>
          <w:color w:val="000000" w:themeColor="text1"/>
        </w:rPr>
        <w:lastRenderedPageBreak/>
        <w:t>niepełnosprawności jest określony w orzeczeniu o niepełnosprawności lub w szczególnych przypadkach, jeśli takiego zapisu brak w orzeczeniu, a rodzaj niepełnosprawności jest potwierdzony aktualnym zaświadczeniem lekarskim:</w:t>
      </w:r>
    </w:p>
    <w:p w14:paraId="2470F3ED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a) budowa pochylni i dojścia do budynku mieszkalnego, zapewniająca osobie niepełnosprawnej samodzielny dostęp do lokalu,</w:t>
      </w:r>
    </w:p>
    <w:p w14:paraId="1C4A908F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b) dostawa, zakup i montaż:</w:t>
      </w:r>
    </w:p>
    <w:p w14:paraId="73988008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podnośnika,</w:t>
      </w:r>
    </w:p>
    <w:p w14:paraId="3C74BB0D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platformy schodowej,</w:t>
      </w:r>
    </w:p>
    <w:p w14:paraId="5C6D87FF" w14:textId="71072510" w:rsidR="002A517D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transportera schodowego,</w:t>
      </w:r>
    </w:p>
    <w:p w14:paraId="58ED23D1" w14:textId="6A552EA8" w:rsidR="002A517D" w:rsidRDefault="002A517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krzesła schodowego,</w:t>
      </w:r>
    </w:p>
    <w:p w14:paraId="4CBF9224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windy przyściennej,</w:t>
      </w:r>
    </w:p>
    <w:p w14:paraId="6C563A87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innych urządzeń do transportu pionowego,</w:t>
      </w:r>
    </w:p>
    <w:p w14:paraId="431049E0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c) dostawę, zakup i montaż poręczy i uchwytów w ciągach komunikacyjnych,</w:t>
      </w:r>
    </w:p>
    <w:p w14:paraId="62EEE187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d) roboty związane z likwidacją progów i likwidacją zróżnicowania poziomu podłogi,</w:t>
      </w:r>
    </w:p>
    <w:p w14:paraId="014ED901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e) przystosowanie drzwi;</w:t>
      </w:r>
    </w:p>
    <w:p w14:paraId="48E7B07D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zakup i montaż drzwi wejściowych o szerokości w świetle ościeżnicy co najmniej 90 cm,</w:t>
      </w:r>
    </w:p>
    <w:p w14:paraId="7B6A7CEE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zakup i montaż drzwi wewnętrznych o szerokości w świetle ościeżnicy co najmniej 80 cm,</w:t>
      </w:r>
    </w:p>
    <w:p w14:paraId="3F47B3BE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zakup i montaż drzwi przesuwnych,</w:t>
      </w:r>
    </w:p>
    <w:p w14:paraId="3CC74E79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zakup i montaż systemu otwierania drzwi, w tym balkonowych, przyciskiem (dla osób niepełnosprawnych o niesprawnych rękach),</w:t>
      </w:r>
    </w:p>
    <w:p w14:paraId="451A589D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zakup i montaż zabezpieczenia drzwi (do wysokości 40 cm od podłogi) przed uszkodzeniami mechanicznymi i zainstalowanie ościeżnicy metalowej, wyłącznie osobom niepełnosprawnym poruszającym się na wózku inwalidzkim,</w:t>
      </w:r>
    </w:p>
    <w:p w14:paraId="1EC66504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zakup i montaż okuć do drzwi balkonowych i okien, umożliwiających ich samodzielną obsługę przez osobę poruszającą się na wózku inwalidzkim. Montaż okuć ze względu na stan techniczny okien i drzwi balkonowych jest możliwy w kuchni i jednym pokoju wybranym przez osobę niepełnosprawną, </w:t>
      </w:r>
    </w:p>
    <w:p w14:paraId="3C1E0619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zakup, wymiana okien i drzwi balkonowych w przypadkach, o których mowa wyżej, gdy montaż okuć nie jest możliwy,</w:t>
      </w:r>
    </w:p>
    <w:p w14:paraId="66DCB709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zakup i zainstalowanie systemu automatycznego otwierania drzwi do garażu, dla osób niepełnosprawnych posiadających i prowadzących samodzielnie samochód oraz prowadzących działalność gospodarczą lub zatrudnionych na podstawie umowy o pracę na czas nieokreślony,</w:t>
      </w:r>
    </w:p>
    <w:p w14:paraId="3C66B8D3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f) dostosowanie stolarki okiennej do samodzielnej obsługi przez osobę niepełnosprawną zamieszkującą z inną osobą niepełnosprawną lub samotnie,</w:t>
      </w:r>
    </w:p>
    <w:p w14:paraId="4BCD475A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g) wymianę wykładziny podłogowej (w miarę możliwości z podłożem), jeżeli stwarza trudności w poruszaniu się, w szczególności roboty izolacyjne podłóg, wykonanie podkładów i posadzki,</w:t>
      </w:r>
    </w:p>
    <w:p w14:paraId="1D37133A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h) wykonanie przyłączy wodociągowych, kanalizacyjnych od sieci zewnętrznych (istniejącego pionu) do urządzeń sanitarnych oraz instalacji wodociągowej i kanalizacyjnej,</w:t>
      </w:r>
    </w:p>
    <w:p w14:paraId="64E94F24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i) przystosowanie łazienki:</w:t>
      </w:r>
    </w:p>
    <w:p w14:paraId="658E0552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instalacja uchwytów ułatwiających korzystanie z urządzeń </w:t>
      </w:r>
      <w:proofErr w:type="spellStart"/>
      <w:r>
        <w:rPr>
          <w:color w:val="000000" w:themeColor="text1"/>
        </w:rPr>
        <w:t>higieniczno</w:t>
      </w:r>
      <w:proofErr w:type="spellEnd"/>
      <w:r>
        <w:rPr>
          <w:color w:val="000000" w:themeColor="text1"/>
        </w:rPr>
        <w:t xml:space="preserve"> – sanitarnych,</w:t>
      </w:r>
    </w:p>
    <w:p w14:paraId="146F148D" w14:textId="767C9C33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zakup i montaż wanny </w:t>
      </w:r>
      <w:proofErr w:type="spellStart"/>
      <w:r>
        <w:rPr>
          <w:color w:val="000000" w:themeColor="text1"/>
        </w:rPr>
        <w:t>niskodennej</w:t>
      </w:r>
      <w:proofErr w:type="spellEnd"/>
      <w:r>
        <w:rPr>
          <w:color w:val="000000" w:themeColor="text1"/>
        </w:rPr>
        <w:t xml:space="preserve"> z dnem antypoślizgowym lub wykonanie miejsca natryskowego ewentualnie zakup i montaż kabiny prysznicowej z brodzikiem </w:t>
      </w:r>
      <w:proofErr w:type="spellStart"/>
      <w:r w:rsidR="00A01999">
        <w:rPr>
          <w:color w:val="000000" w:themeColor="text1"/>
        </w:rPr>
        <w:t>bezprogowym</w:t>
      </w:r>
      <w:proofErr w:type="spellEnd"/>
      <w:r>
        <w:rPr>
          <w:color w:val="000000" w:themeColor="text1"/>
        </w:rPr>
        <w:t xml:space="preserve"> z dnem ryflowanym bądź wykonanie brodzika z płytek,</w:t>
      </w:r>
    </w:p>
    <w:p w14:paraId="04741F12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zakup i montaż kompaktu </w:t>
      </w:r>
      <w:proofErr w:type="spellStart"/>
      <w:r>
        <w:rPr>
          <w:color w:val="000000" w:themeColor="text1"/>
        </w:rPr>
        <w:t>wc</w:t>
      </w:r>
      <w:proofErr w:type="spellEnd"/>
      <w:r>
        <w:rPr>
          <w:color w:val="000000" w:themeColor="text1"/>
        </w:rPr>
        <w:t xml:space="preserve"> przystosowanego dla osoby niepełnosprawnej,</w:t>
      </w:r>
    </w:p>
    <w:p w14:paraId="75D8B1B4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zakup i montaż umywalki przystosowanej dla osoby niepełnosprawnej,</w:t>
      </w:r>
    </w:p>
    <w:p w14:paraId="15264120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zakup i montaż lustra uchylnego dla osoby poruszającej się na wózku inwalidzkim,</w:t>
      </w:r>
    </w:p>
    <w:p w14:paraId="779D307A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zakup i montaż bidetu przystosowanego dla osoby niepełnosprawnej,</w:t>
      </w:r>
    </w:p>
    <w:p w14:paraId="6459BFF0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zainstalowanie podnośnika wannowego i innych urządzeń ułatwiających korzystanie z wanny,</w:t>
      </w:r>
    </w:p>
    <w:p w14:paraId="2318FC81" w14:textId="07354084" w:rsidR="000B7B9D" w:rsidRPr="005221A1" w:rsidRDefault="000B7B9D">
      <w:pPr>
        <w:spacing w:line="360" w:lineRule="auto"/>
        <w:jc w:val="both"/>
        <w:rPr>
          <w:color w:val="000000" w:themeColor="text1"/>
        </w:rPr>
      </w:pPr>
      <w:r w:rsidRPr="005221A1">
        <w:rPr>
          <w:color w:val="000000" w:themeColor="text1"/>
        </w:rPr>
        <w:t xml:space="preserve">- zakup i ułożenie </w:t>
      </w:r>
      <w:r w:rsidR="00616C8D" w:rsidRPr="005221A1">
        <w:rPr>
          <w:color w:val="000000" w:themeColor="text1"/>
        </w:rPr>
        <w:t>powierzchni zmywalnej</w:t>
      </w:r>
      <w:r w:rsidRPr="005221A1">
        <w:rPr>
          <w:color w:val="000000" w:themeColor="text1"/>
        </w:rPr>
        <w:t xml:space="preserve"> na ścianie w miejscu natrysku,</w:t>
      </w:r>
    </w:p>
    <w:p w14:paraId="7851E9C5" w14:textId="01D1F8CE" w:rsidR="000B7B9D" w:rsidRPr="005221A1" w:rsidRDefault="000B7B9D">
      <w:pPr>
        <w:spacing w:line="360" w:lineRule="auto"/>
        <w:jc w:val="both"/>
        <w:rPr>
          <w:color w:val="000000" w:themeColor="text1"/>
        </w:rPr>
      </w:pPr>
      <w:r w:rsidRPr="005221A1">
        <w:rPr>
          <w:color w:val="000000" w:themeColor="text1"/>
        </w:rPr>
        <w:t>- zakup i ułożenie posadzki antypoślizgowej na całej powierzchni łazienki,</w:t>
      </w:r>
    </w:p>
    <w:p w14:paraId="622551B2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j) przystosowanie kuchni:</w:t>
      </w:r>
    </w:p>
    <w:p w14:paraId="4CBC0F00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obniżenie i obudowa zlewozmywaka oraz zakup i montaż niskich blatów, umożliwiających dojazd wózkiem inwalidzkim,</w:t>
      </w:r>
    </w:p>
    <w:p w14:paraId="65985E12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zakup i montaż ruchomych półek oraz pojemników na specjalnych prowadnicach,</w:t>
      </w:r>
    </w:p>
    <w:p w14:paraId="215DC809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zakup i montaż zawiasów umożliwiających otwieranie drzwiczek pod kątem większym niż 90° (do 170°),</w:t>
      </w:r>
    </w:p>
    <w:p w14:paraId="25CFBF89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zakup i montaż zatrzasków magnetycznych,</w:t>
      </w:r>
    </w:p>
    <w:p w14:paraId="2DF3C270" w14:textId="45D77CBB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k) przystosowanie i wyposażenie pokoju dla osób niepełnosprawnych, poruszających </w:t>
      </w:r>
      <w:r w:rsidR="00A01999">
        <w:rPr>
          <w:color w:val="000000" w:themeColor="text1"/>
        </w:rPr>
        <w:t xml:space="preserve">                          </w:t>
      </w:r>
      <w:r>
        <w:rPr>
          <w:color w:val="000000" w:themeColor="text1"/>
        </w:rPr>
        <w:t>się</w:t>
      </w:r>
      <w:r w:rsidR="00A01999">
        <w:rPr>
          <w:color w:val="000000" w:themeColor="text1"/>
        </w:rPr>
        <w:t xml:space="preserve"> </w:t>
      </w:r>
      <w:r>
        <w:rPr>
          <w:color w:val="000000" w:themeColor="text1"/>
        </w:rPr>
        <w:t>na wózkach inwalidzkich w wieku od 16 do 24 lat, uczących się oraz niepracujących, jeśli osoby te są w stanie wykorzystać dostosowanie mebli pokojowych do potrzeb swojej niepełnosprawności:</w:t>
      </w:r>
    </w:p>
    <w:p w14:paraId="7B770A17" w14:textId="40175318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zakup i montaż poszerzonego biurka umożliwiającego osobie niepełnosprawnej dojazd wózkiem inwalidzkim,</w:t>
      </w:r>
    </w:p>
    <w:p w14:paraId="20CB1888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zakup i montaż ruchomych półek na specjalnych prowadnicach,</w:t>
      </w:r>
    </w:p>
    <w:p w14:paraId="2A78DCC5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zakup i montaż zawiasów umożliwiających otwieranie drzwiczek pod kątem większym                        niż 90° (do 170°),</w:t>
      </w:r>
    </w:p>
    <w:p w14:paraId="79BA305A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 zakup i montaż zatrzasków magnetycznych,</w:t>
      </w:r>
    </w:p>
    <w:p w14:paraId="76DDF523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- zakup i montaż drzwi przesuwnych do szafy,</w:t>
      </w:r>
    </w:p>
    <w:p w14:paraId="3C123714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l) instalowanie gniazd wtykowych i wyłączników w strefie dostępnej dla osoby siedzącej,</w:t>
      </w:r>
    </w:p>
    <w:p w14:paraId="21D7BB61" w14:textId="5A062474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m) tynkowanie, wykonanie podkładów pod licowanie ścian płytkami, malowanie tynków, ścian </w:t>
      </w:r>
      <w:proofErr w:type="gramStart"/>
      <w:r>
        <w:rPr>
          <w:color w:val="000000" w:themeColor="text1"/>
        </w:rPr>
        <w:t>i  sufitów</w:t>
      </w:r>
      <w:proofErr w:type="gramEnd"/>
      <w:r>
        <w:rPr>
          <w:color w:val="000000" w:themeColor="text1"/>
        </w:rPr>
        <w:t>, jeśli jest to związane z adaptacją pomieszczeń albo z przystosowaniem pomieszczeń już istniejących,</w:t>
      </w:r>
    </w:p>
    <w:p w14:paraId="6C3C4C28" w14:textId="59DBA2EC" w:rsidR="00FD2436" w:rsidRDefault="0074683D">
      <w:pPr>
        <w:spacing w:line="360" w:lineRule="auto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n) koszty wykonania robót budowlanych i materiałów budowlanych związanych z robotami wymienionymi w lit.  b) </w:t>
      </w:r>
      <w:r w:rsidR="002655CE">
        <w:rPr>
          <w:color w:val="000000" w:themeColor="text1"/>
        </w:rPr>
        <w:t xml:space="preserve">- </w:t>
      </w:r>
      <w:r>
        <w:rPr>
          <w:color w:val="000000" w:themeColor="text1"/>
        </w:rPr>
        <w:t>m),</w:t>
      </w:r>
    </w:p>
    <w:p w14:paraId="60428527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2) dla osób z dysfunkcją narządu wzroku:</w:t>
      </w:r>
    </w:p>
    <w:p w14:paraId="72FB1549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a) dostawa, zakup i montaż poręczy i uchwytów w ciągach komunikacyjnych oraz uchwytów ułatwiających korzystanie z urządzeń higieniczno-sanitarnych,</w:t>
      </w:r>
    </w:p>
    <w:p w14:paraId="256C95D8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b) roboty związane z likwidacją progów i likwidacją zróżnicowania poziomu podłogi,</w:t>
      </w:r>
    </w:p>
    <w:p w14:paraId="51BD50EA" w14:textId="38B1657C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c) wymianę wykładziny podłogowej (w miarę konieczności z podłożem), jeżeli stwarza trudności w poruszaniu się, w szczególności roboty izolacyjne podłóg, wykonanie podkładów i posadzki,</w:t>
      </w:r>
    </w:p>
    <w:p w14:paraId="66D60BDA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d) oznakowanie wyposażenia lokalu i ciągów komunikacyjnych różnym kolorem lub fakturą,</w:t>
      </w:r>
    </w:p>
    <w:p w14:paraId="3C91AB26" w14:textId="4EA67E72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e) wykonanie dodatkowego oświetlenia w pomieszczeniu lub zmiana sposobu oświetlenia </w:t>
      </w:r>
      <w:r w:rsidR="00A01999">
        <w:rPr>
          <w:color w:val="000000" w:themeColor="text1"/>
        </w:rPr>
        <w:t xml:space="preserve">                </w:t>
      </w:r>
      <w:r>
        <w:rPr>
          <w:color w:val="000000" w:themeColor="text1"/>
        </w:rPr>
        <w:t>dla Wnioskodawców z orzeczonym umiarkowanym i znacznym stopniem niepełnosprawności,</w:t>
      </w:r>
    </w:p>
    <w:p w14:paraId="3B5F9B6F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f) montaż zabezpieczenia wypełnienia skrzydła drzwi przed stłuczeniem lub wymiana skrzydła drzwi,</w:t>
      </w:r>
    </w:p>
    <w:p w14:paraId="5DDAC7DD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g) trwałe oznakowanie narożników budynku,</w:t>
      </w:r>
    </w:p>
    <w:p w14:paraId="2D32619F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h) wprowadzenie oznakowania kolorystycznego, fakturowego elementów pionowych                              i poziomych małej architektury oraz ograniczenia krawężnikami lub opaskami o odmiennej fakturowo lub kolorystycznie nawierzchni,</w:t>
      </w:r>
    </w:p>
    <w:p w14:paraId="74AC3A7F" w14:textId="1C2D6A1C" w:rsidR="00FD2436" w:rsidRDefault="0074683D" w:rsidP="00C22C91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i) budowa pochylni i dojścia do budynku mieszkalnego, zapewniająca osobie niepełnosprawnej </w:t>
      </w:r>
      <w:r w:rsidR="00C22C91">
        <w:rPr>
          <w:color w:val="000000" w:themeColor="text1"/>
        </w:rPr>
        <w:t xml:space="preserve">     </w:t>
      </w:r>
    </w:p>
    <w:p w14:paraId="0E4D0DC1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3) </w:t>
      </w:r>
      <w:r>
        <w:rPr>
          <w:color w:val="000000" w:themeColor="text1"/>
          <w:u w:val="single"/>
        </w:rPr>
        <w:t>dla osób z innymi rodzajami niepełnosprawności</w:t>
      </w:r>
      <w:r>
        <w:rPr>
          <w:color w:val="000000" w:themeColor="text1"/>
        </w:rPr>
        <w:t xml:space="preserve"> lub </w:t>
      </w:r>
      <w:r>
        <w:rPr>
          <w:color w:val="000000" w:themeColor="text1"/>
          <w:u w:val="single"/>
        </w:rPr>
        <w:t>osób z niepełnosprawnościami sprzężonymi,</w:t>
      </w:r>
      <w:r>
        <w:rPr>
          <w:color w:val="000000" w:themeColor="text1"/>
        </w:rPr>
        <w:t xml:space="preserve"> dofinansowaniem mogą być objęte, w zależności od stopnia samodzielności Wnioskodawcy w zakresie samoobsługi, elementy lub roboty, o których mowa w ust.1 pkt                       1-2. Uznanie zasadności dofinansowania danego elementu lub zakresu robót należy do Komisji ds. Opiniowania Wniosków.</w:t>
      </w:r>
    </w:p>
    <w:p w14:paraId="3D156E9E" w14:textId="77777777" w:rsidR="00FD2436" w:rsidRDefault="0074683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W uzasadnionych przypadkach, inne urządzenia i przedmioty, nie zawarte w katalogu (dla wszystkich dysfunkcji) mogą być dofinansowane po zatwierdzeniu przez Komisję                                ds. Opiniowania Wniosków.</w:t>
      </w:r>
    </w:p>
    <w:p w14:paraId="38871D2F" w14:textId="77777777" w:rsidR="00FD2436" w:rsidRDefault="00FD2436">
      <w:pPr>
        <w:jc w:val="both"/>
        <w:rPr>
          <w:color w:val="000000" w:themeColor="text1"/>
        </w:rPr>
      </w:pPr>
    </w:p>
    <w:p w14:paraId="6BFCEAED" w14:textId="77777777" w:rsidR="0073269B" w:rsidRDefault="0073269B" w:rsidP="00A01999">
      <w:pPr>
        <w:spacing w:line="360" w:lineRule="auto"/>
        <w:rPr>
          <w:b/>
          <w:bCs/>
          <w:color w:val="000000" w:themeColor="text1"/>
          <w:highlight w:val="yellow"/>
        </w:rPr>
      </w:pPr>
    </w:p>
    <w:p w14:paraId="10ED20BC" w14:textId="1F5A7310" w:rsidR="007D584E" w:rsidRPr="00A01999" w:rsidRDefault="007D584E" w:rsidP="007D584E">
      <w:pPr>
        <w:spacing w:line="360" w:lineRule="auto"/>
        <w:jc w:val="center"/>
        <w:rPr>
          <w:b/>
          <w:bCs/>
          <w:color w:val="000000" w:themeColor="text1"/>
        </w:rPr>
      </w:pPr>
      <w:r w:rsidRPr="00A01999">
        <w:rPr>
          <w:b/>
          <w:bCs/>
          <w:color w:val="000000" w:themeColor="text1"/>
        </w:rPr>
        <w:lastRenderedPageBreak/>
        <w:t>§ 9.</w:t>
      </w:r>
    </w:p>
    <w:p w14:paraId="740D7894" w14:textId="77777777" w:rsidR="007D584E" w:rsidRPr="00A01999" w:rsidRDefault="007D584E" w:rsidP="007D584E">
      <w:pPr>
        <w:spacing w:line="360" w:lineRule="auto"/>
        <w:jc w:val="center"/>
        <w:rPr>
          <w:b/>
          <w:color w:val="000000" w:themeColor="text1"/>
        </w:rPr>
      </w:pPr>
      <w:r w:rsidRPr="00A01999">
        <w:rPr>
          <w:b/>
          <w:color w:val="000000" w:themeColor="text1"/>
        </w:rPr>
        <w:t>SPRZĘT REHABILITACYJNY DLA OSÓB FIZYCZNYCH PROWADZĄCYCH DZIAŁALNOŚĆ GOSPODARCZĄ ORAZ OSÓB PRYWATNYCH I JEDNOSTEK ORGANIZACYJNYCH NIEPOSIADAJĄCYCH OSOBOWOŚCI PRAWNEJ</w:t>
      </w:r>
    </w:p>
    <w:p w14:paraId="43D7AD04" w14:textId="77777777" w:rsidR="007D584E" w:rsidRPr="00A01999" w:rsidRDefault="007D584E" w:rsidP="007D584E">
      <w:pPr>
        <w:spacing w:line="360" w:lineRule="auto"/>
        <w:jc w:val="center"/>
        <w:rPr>
          <w:b/>
          <w:color w:val="000000" w:themeColor="text1"/>
        </w:rPr>
      </w:pPr>
    </w:p>
    <w:p w14:paraId="441557FB" w14:textId="77777777" w:rsidR="007D584E" w:rsidRPr="00A01999" w:rsidRDefault="007D584E" w:rsidP="007D584E">
      <w:pPr>
        <w:spacing w:line="360" w:lineRule="auto"/>
        <w:jc w:val="both"/>
        <w:rPr>
          <w:bCs/>
          <w:color w:val="000000" w:themeColor="text1"/>
        </w:rPr>
      </w:pPr>
      <w:r w:rsidRPr="00A01999">
        <w:rPr>
          <w:bCs/>
          <w:color w:val="000000" w:themeColor="text1"/>
        </w:rPr>
        <w:t xml:space="preserve">1. Wnioski o dofinansowanie ze środków Państwowego Funduszu Rehabilitacji Osób Niepełnosprawnych do sprzętu rehabilitacyjnego można składać jeden raz w terminie do dnia 30 listopada roku poprzedzającego realizację zadania do Powiatowego Centrum Pomocy Rodzinie w </w:t>
      </w:r>
      <w:proofErr w:type="gramStart"/>
      <w:r w:rsidRPr="00A01999">
        <w:rPr>
          <w:bCs/>
          <w:color w:val="000000" w:themeColor="text1"/>
        </w:rPr>
        <w:t>Pułtusku,</w:t>
      </w:r>
      <w:proofErr w:type="gramEnd"/>
      <w:r w:rsidRPr="00A01999">
        <w:rPr>
          <w:bCs/>
          <w:color w:val="000000" w:themeColor="text1"/>
        </w:rPr>
        <w:t xml:space="preserve"> bądź za pośrednictwem poczty lub platformy SOW.</w:t>
      </w:r>
    </w:p>
    <w:p w14:paraId="01DD16BF" w14:textId="77777777" w:rsidR="007D584E" w:rsidRPr="00A01999" w:rsidRDefault="007D584E" w:rsidP="007D584E">
      <w:pPr>
        <w:spacing w:line="360" w:lineRule="auto"/>
        <w:jc w:val="both"/>
        <w:rPr>
          <w:bCs/>
          <w:color w:val="000000" w:themeColor="text1"/>
        </w:rPr>
      </w:pPr>
      <w:r w:rsidRPr="00A01999">
        <w:rPr>
          <w:bCs/>
          <w:color w:val="000000" w:themeColor="text1"/>
        </w:rPr>
        <w:t>2. Wnioski są rozpatrywane po otrzymaniu środków finansowych na zadania z zakresu rehabilitacji zawodowej i społecznej na dany rok, oraz po podziale środków PFRON przez Radę Powiatu w Pułtusku.</w:t>
      </w:r>
    </w:p>
    <w:p w14:paraId="19BE59B5" w14:textId="77777777" w:rsidR="007D584E" w:rsidRPr="00A01999" w:rsidRDefault="007D584E" w:rsidP="007D584E">
      <w:pPr>
        <w:spacing w:line="360" w:lineRule="auto"/>
        <w:jc w:val="both"/>
        <w:rPr>
          <w:bCs/>
          <w:color w:val="000000" w:themeColor="text1"/>
        </w:rPr>
      </w:pPr>
      <w:r w:rsidRPr="00A01999">
        <w:rPr>
          <w:bCs/>
          <w:color w:val="000000" w:themeColor="text1"/>
        </w:rPr>
        <w:t>3. W przypadku, gdy złożone dokumenty nie w pełni potwierdzają możliwość udzielenia dofinansowania PCPR może wezwać wnioskodawcę do złożenia dodatkowych dokumentów                 i udzielenia niezbędnych informacji w sprawie przedmiotu wniosku.</w:t>
      </w:r>
    </w:p>
    <w:p w14:paraId="368430B3" w14:textId="088F1CBE" w:rsidR="007D584E" w:rsidRPr="00A01999" w:rsidRDefault="007D584E" w:rsidP="007D584E">
      <w:pPr>
        <w:spacing w:line="360" w:lineRule="auto"/>
        <w:jc w:val="both"/>
        <w:rPr>
          <w:bCs/>
          <w:color w:val="000000" w:themeColor="text1"/>
        </w:rPr>
      </w:pPr>
      <w:r w:rsidRPr="00A01999">
        <w:rPr>
          <w:bCs/>
          <w:color w:val="000000" w:themeColor="text1"/>
        </w:rPr>
        <w:t xml:space="preserve">4. O dofinansowanie mogą ubiegać się osoby fizyczne prowadzące działalność gospodarczą, osoby prawne i jednostki organizacyjne nieposiadające osobowości prawnej, jeżeli prowadzą działalność związaną z rehabilitacją osób niepełnosprawnych przez okres co najmniej 2 lat przed dniem złożenia wniosku oraz udokumentują posiadanie środków własnych </w:t>
      </w:r>
      <w:r w:rsidR="00A01999">
        <w:rPr>
          <w:bCs/>
          <w:color w:val="000000" w:themeColor="text1"/>
        </w:rPr>
        <w:t xml:space="preserve">                                </w:t>
      </w:r>
      <w:r w:rsidRPr="00A01999">
        <w:rPr>
          <w:bCs/>
          <w:color w:val="000000" w:themeColor="text1"/>
        </w:rPr>
        <w:t>lub pozyskanych z innych źródeł na sfinansowanie przedsięwzięcia w wysokości nieobjętej dofinansowaniem ze środków PFRON.</w:t>
      </w:r>
    </w:p>
    <w:p w14:paraId="084D1980" w14:textId="405D9CD2" w:rsidR="007D584E" w:rsidRPr="00A01999" w:rsidRDefault="007D584E" w:rsidP="007D584E">
      <w:pPr>
        <w:spacing w:line="360" w:lineRule="auto"/>
        <w:jc w:val="both"/>
        <w:rPr>
          <w:bCs/>
          <w:color w:val="000000" w:themeColor="text1"/>
        </w:rPr>
      </w:pPr>
      <w:r w:rsidRPr="00A01999">
        <w:rPr>
          <w:bCs/>
          <w:color w:val="000000" w:themeColor="text1"/>
        </w:rPr>
        <w:t>5. Ze środków Funduszu nie może być dofinansowany sprzęt do rehabilitacji leczniczej, gdyż zgodnie z art. 7 ust.2 ustawy</w:t>
      </w:r>
      <w:r w:rsidR="0073269B" w:rsidRPr="00A01999">
        <w:rPr>
          <w:bCs/>
          <w:color w:val="000000" w:themeColor="text1"/>
        </w:rPr>
        <w:t xml:space="preserve"> </w:t>
      </w:r>
      <w:r w:rsidRPr="00A01999">
        <w:rPr>
          <w:bCs/>
          <w:color w:val="000000" w:themeColor="text1"/>
        </w:rPr>
        <w:t>osób niepełnosprawnych odbywa się na podstawie odrębnych przepisów zatem dofinansowaniem nie może zostać objęty sprzęt noszący znamiona sprzętu medycznego/leczniczego.</w:t>
      </w:r>
    </w:p>
    <w:p w14:paraId="10D7E825" w14:textId="77777777" w:rsidR="007D584E" w:rsidRPr="00A01999" w:rsidRDefault="007D584E" w:rsidP="007D584E">
      <w:pPr>
        <w:spacing w:line="360" w:lineRule="auto"/>
        <w:jc w:val="both"/>
        <w:rPr>
          <w:bCs/>
          <w:color w:val="000000" w:themeColor="text1"/>
        </w:rPr>
      </w:pPr>
      <w:r w:rsidRPr="00A01999">
        <w:rPr>
          <w:bCs/>
          <w:color w:val="000000" w:themeColor="text1"/>
        </w:rPr>
        <w:t>6. Dofinansowaniem w ramach zaopatrzenia w sprzęt rehabilitacyjny ze środków PFRON nie mogę zostać objęte sprzęty medyczne lub służące do diagnozowania, a także urządzenia relaksacyjne.</w:t>
      </w:r>
    </w:p>
    <w:p w14:paraId="45F18019" w14:textId="77777777" w:rsidR="007D584E" w:rsidRPr="00A01999" w:rsidRDefault="007D584E" w:rsidP="007D584E">
      <w:pPr>
        <w:spacing w:line="360" w:lineRule="auto"/>
        <w:jc w:val="both"/>
        <w:rPr>
          <w:bCs/>
          <w:color w:val="000000" w:themeColor="text1"/>
        </w:rPr>
      </w:pPr>
      <w:r w:rsidRPr="00A01999">
        <w:rPr>
          <w:bCs/>
          <w:color w:val="000000" w:themeColor="text1"/>
        </w:rPr>
        <w:t xml:space="preserve">7. Wysokość dofinansowania do zakupu sprzętu rehabilitacyjnego wynosi do 80% wartości sprzętu, jednak nie więcej niż 25 000,00 złotych. Udział własny to minimum 20% kosztu sprzętu rehabilitacyjnego. </w:t>
      </w:r>
    </w:p>
    <w:p w14:paraId="5CCC22CF" w14:textId="77777777" w:rsidR="007D584E" w:rsidRPr="00A01999" w:rsidRDefault="007D584E" w:rsidP="007D584E">
      <w:pPr>
        <w:spacing w:line="360" w:lineRule="auto"/>
        <w:jc w:val="both"/>
        <w:rPr>
          <w:bCs/>
          <w:color w:val="000000" w:themeColor="text1"/>
        </w:rPr>
      </w:pPr>
      <w:r w:rsidRPr="00A01999">
        <w:rPr>
          <w:bCs/>
          <w:color w:val="000000" w:themeColor="text1"/>
        </w:rPr>
        <w:t xml:space="preserve">8. Dofinansowanie nie może obejmować kosztów realizacji zadania poniesionych przed przyznaniem środków finansowych i zawarciem umowy o dofinansowanie ze środków Funduszu. </w:t>
      </w:r>
    </w:p>
    <w:p w14:paraId="1E605656" w14:textId="77777777" w:rsidR="007D584E" w:rsidRPr="00A01999" w:rsidRDefault="007D584E" w:rsidP="007D584E">
      <w:pPr>
        <w:spacing w:line="360" w:lineRule="auto"/>
        <w:jc w:val="both"/>
        <w:rPr>
          <w:bCs/>
          <w:color w:val="000000" w:themeColor="text1"/>
        </w:rPr>
      </w:pPr>
      <w:r w:rsidRPr="00A01999">
        <w:rPr>
          <w:bCs/>
          <w:color w:val="000000" w:themeColor="text1"/>
        </w:rPr>
        <w:lastRenderedPageBreak/>
        <w:t>9. Po przyznaniu środków na dofinansowanie zaopatrzenia w sprzęt rehabilitacyjny Dyrektor PCPR działający z upoważnienia Starosty Pułtuskiego zawiera umowę z wnioskodawcą.</w:t>
      </w:r>
    </w:p>
    <w:p w14:paraId="70DCF3BC" w14:textId="77777777" w:rsidR="007D584E" w:rsidRPr="00A01999" w:rsidRDefault="007D584E" w:rsidP="007D584E">
      <w:pPr>
        <w:spacing w:line="360" w:lineRule="auto"/>
        <w:jc w:val="both"/>
        <w:rPr>
          <w:bCs/>
          <w:color w:val="000000" w:themeColor="text1"/>
        </w:rPr>
      </w:pPr>
      <w:r w:rsidRPr="00A01999">
        <w:rPr>
          <w:bCs/>
          <w:color w:val="000000" w:themeColor="text1"/>
        </w:rPr>
        <w:t>10. Wnioskodawca zobowiązany jest do powiadomienia Powiatowego Centrum Pomocy Rodzinie w Pułtusku w formie pisemnej, o każdej zmianie mającej wpływ na realizację zadania.</w:t>
      </w:r>
    </w:p>
    <w:p w14:paraId="677F72F9" w14:textId="3A3D71D1" w:rsidR="007D584E" w:rsidRDefault="007D584E" w:rsidP="007D584E">
      <w:pPr>
        <w:spacing w:line="360" w:lineRule="auto"/>
        <w:jc w:val="both"/>
        <w:rPr>
          <w:color w:val="000000" w:themeColor="text1"/>
        </w:rPr>
      </w:pPr>
      <w:r w:rsidRPr="00A01999">
        <w:rPr>
          <w:bCs/>
          <w:color w:val="000000" w:themeColor="text1"/>
        </w:rPr>
        <w:t xml:space="preserve">11. </w:t>
      </w:r>
      <w:r w:rsidRPr="00A01999">
        <w:rPr>
          <w:color w:val="000000" w:themeColor="text1"/>
        </w:rPr>
        <w:t xml:space="preserve">Realizator programu oraz PFRON w każdym czasie obowiązywania umowy ma prawo przeprowadzenia kontroli wykorzystania dofinansowania, zgodnie z zasadami programu </w:t>
      </w:r>
      <w:r w:rsidR="00A01999">
        <w:rPr>
          <w:color w:val="000000" w:themeColor="text1"/>
        </w:rPr>
        <w:t xml:space="preserve">                 </w:t>
      </w:r>
      <w:r w:rsidRPr="00A01999">
        <w:rPr>
          <w:color w:val="000000" w:themeColor="text1"/>
        </w:rPr>
        <w:t>oraz prawidłowości, rzetelności i zgodności ze stanem faktycznym danych zawartych w dokumentach, stanowiących podstawę przyznania i rozliczenia dofinansowania, a także wykonywania przez Beneficjenta zobowiązań określonych w niniejszej umowie. Beneficjent</w:t>
      </w:r>
      <w:r w:rsidRPr="00A01999">
        <w:rPr>
          <w:color w:val="000000" w:themeColor="text1"/>
          <w:vertAlign w:val="superscript"/>
        </w:rPr>
        <w:t xml:space="preserve"> </w:t>
      </w:r>
      <w:r w:rsidRPr="00A01999">
        <w:rPr>
          <w:color w:val="000000" w:themeColor="text1"/>
        </w:rPr>
        <w:t>ma obowiązek udzielania wyjaśnień i pisemnych informacji w tym zakresie.</w:t>
      </w:r>
    </w:p>
    <w:p w14:paraId="4BBC2FBE" w14:textId="77777777" w:rsidR="0074683D" w:rsidRDefault="0074683D" w:rsidP="007D584E">
      <w:pPr>
        <w:spacing w:line="360" w:lineRule="auto"/>
        <w:jc w:val="both"/>
        <w:rPr>
          <w:color w:val="000000" w:themeColor="text1"/>
        </w:rPr>
      </w:pPr>
    </w:p>
    <w:p w14:paraId="1420C652" w14:textId="5868D385" w:rsidR="0074683D" w:rsidRDefault="0074683D" w:rsidP="0074683D">
      <w:pPr>
        <w:spacing w:line="360" w:lineRule="auto"/>
        <w:ind w:left="4536"/>
        <w:jc w:val="center"/>
        <w:rPr>
          <w:color w:val="000000" w:themeColor="text1"/>
        </w:rPr>
      </w:pPr>
      <w:r>
        <w:rPr>
          <w:color w:val="000000" w:themeColor="text1"/>
        </w:rPr>
        <w:t>STAROSTA</w:t>
      </w:r>
    </w:p>
    <w:p w14:paraId="103012A7" w14:textId="38DBB7EF" w:rsidR="0074683D" w:rsidRPr="00F91DD7" w:rsidRDefault="0074683D" w:rsidP="0074683D">
      <w:pPr>
        <w:spacing w:line="360" w:lineRule="auto"/>
        <w:ind w:left="4536"/>
        <w:jc w:val="center"/>
        <w:rPr>
          <w:bCs/>
          <w:color w:val="000000" w:themeColor="text1"/>
        </w:rPr>
      </w:pPr>
      <w:r>
        <w:rPr>
          <w:color w:val="000000" w:themeColor="text1"/>
        </w:rPr>
        <w:t>/-/ Jan Zalewski</w:t>
      </w:r>
    </w:p>
    <w:sectPr w:rsidR="0074683D" w:rsidRPr="00F91D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9368" w14:textId="77777777" w:rsidR="0019608B" w:rsidRDefault="0019608B">
      <w:r>
        <w:separator/>
      </w:r>
    </w:p>
  </w:endnote>
  <w:endnote w:type="continuationSeparator" w:id="0">
    <w:p w14:paraId="062969D5" w14:textId="77777777" w:rsidR="0019608B" w:rsidRDefault="0019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Times-Roman">
    <w:altName w:val="Times New Roman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784730"/>
    </w:sdtPr>
    <w:sdtEndPr/>
    <w:sdtContent>
      <w:p w14:paraId="5BA55DEA" w14:textId="77777777" w:rsidR="00FD2436" w:rsidRDefault="007468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10BF15" w14:textId="77777777" w:rsidR="00FD2436" w:rsidRDefault="00FD24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92E0" w14:textId="77777777" w:rsidR="0019608B" w:rsidRDefault="0019608B">
      <w:r>
        <w:separator/>
      </w:r>
    </w:p>
  </w:footnote>
  <w:footnote w:type="continuationSeparator" w:id="0">
    <w:p w14:paraId="277590DC" w14:textId="77777777" w:rsidR="0019608B" w:rsidRDefault="0019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5544D1"/>
    <w:multiLevelType w:val="singleLevel"/>
    <w:tmpl w:val="B05544D1"/>
    <w:lvl w:ilvl="0">
      <w:start w:val="8"/>
      <w:numFmt w:val="decimal"/>
      <w:suff w:val="space"/>
      <w:lvlText w:val="%1."/>
      <w:lvlJc w:val="left"/>
      <w:rPr>
        <w:rFonts w:hint="default"/>
        <w:u w:val="none"/>
      </w:rPr>
    </w:lvl>
  </w:abstractNum>
  <w:abstractNum w:abstractNumId="1" w15:restartNumberingAfterBreak="0">
    <w:nsid w:val="D83CE8B6"/>
    <w:multiLevelType w:val="singleLevel"/>
    <w:tmpl w:val="D83CE8B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9468DF1"/>
    <w:multiLevelType w:val="singleLevel"/>
    <w:tmpl w:val="F9468DF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Symbol" w:eastAsia="Times New Roman" w:hAnsi="Symbol" w:cs="OpenSymbol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 w15:restartNumberingAfterBreak="0">
    <w:nsid w:val="09DB4482"/>
    <w:multiLevelType w:val="hybridMultilevel"/>
    <w:tmpl w:val="C4D6BA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51DB7"/>
    <w:multiLevelType w:val="multilevel"/>
    <w:tmpl w:val="3AA51DB7"/>
    <w:lvl w:ilvl="0">
      <w:start w:val="1"/>
      <w:numFmt w:val="decimal"/>
      <w:lvlText w:val="%1."/>
      <w:lvlJc w:val="left"/>
      <w:pPr>
        <w:tabs>
          <w:tab w:val="left" w:pos="-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594266">
    <w:abstractNumId w:val="5"/>
  </w:num>
  <w:num w:numId="2" w16cid:durableId="1220477696">
    <w:abstractNumId w:val="0"/>
  </w:num>
  <w:num w:numId="3" w16cid:durableId="165635102">
    <w:abstractNumId w:val="3"/>
  </w:num>
  <w:num w:numId="4" w16cid:durableId="2021077416">
    <w:abstractNumId w:val="1"/>
  </w:num>
  <w:num w:numId="5" w16cid:durableId="295335563">
    <w:abstractNumId w:val="2"/>
  </w:num>
  <w:num w:numId="6" w16cid:durableId="834875901">
    <w:abstractNumId w:val="4"/>
  </w:num>
  <w:num w:numId="7" w16cid:durableId="62443017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BD"/>
    <w:rsid w:val="000028F0"/>
    <w:rsid w:val="00015D4E"/>
    <w:rsid w:val="000201DB"/>
    <w:rsid w:val="000230D8"/>
    <w:rsid w:val="0002698A"/>
    <w:rsid w:val="00031694"/>
    <w:rsid w:val="00032892"/>
    <w:rsid w:val="000375B3"/>
    <w:rsid w:val="000409F4"/>
    <w:rsid w:val="0004371D"/>
    <w:rsid w:val="00061C2E"/>
    <w:rsid w:val="00064D7E"/>
    <w:rsid w:val="00071358"/>
    <w:rsid w:val="000912AC"/>
    <w:rsid w:val="00094AC1"/>
    <w:rsid w:val="000964DC"/>
    <w:rsid w:val="000A0D9A"/>
    <w:rsid w:val="000B1075"/>
    <w:rsid w:val="000B1436"/>
    <w:rsid w:val="000B1E99"/>
    <w:rsid w:val="000B2652"/>
    <w:rsid w:val="000B4397"/>
    <w:rsid w:val="000B6E37"/>
    <w:rsid w:val="000B7B9D"/>
    <w:rsid w:val="000C1374"/>
    <w:rsid w:val="000E1D71"/>
    <w:rsid w:val="000E79B3"/>
    <w:rsid w:val="000F6AF3"/>
    <w:rsid w:val="00102109"/>
    <w:rsid w:val="00103D0F"/>
    <w:rsid w:val="00121A91"/>
    <w:rsid w:val="00133051"/>
    <w:rsid w:val="0013429F"/>
    <w:rsid w:val="001433BB"/>
    <w:rsid w:val="00157FC2"/>
    <w:rsid w:val="00161965"/>
    <w:rsid w:val="001625C3"/>
    <w:rsid w:val="001656A4"/>
    <w:rsid w:val="00183BAD"/>
    <w:rsid w:val="001929D6"/>
    <w:rsid w:val="0019608B"/>
    <w:rsid w:val="0019634E"/>
    <w:rsid w:val="001A4857"/>
    <w:rsid w:val="001A5C17"/>
    <w:rsid w:val="001B3C28"/>
    <w:rsid w:val="001B5D9E"/>
    <w:rsid w:val="001D55FC"/>
    <w:rsid w:val="001E572B"/>
    <w:rsid w:val="001E79C0"/>
    <w:rsid w:val="00212AA2"/>
    <w:rsid w:val="00214F56"/>
    <w:rsid w:val="002153B3"/>
    <w:rsid w:val="00220978"/>
    <w:rsid w:val="002217F6"/>
    <w:rsid w:val="00225880"/>
    <w:rsid w:val="0022655F"/>
    <w:rsid w:val="00227F78"/>
    <w:rsid w:val="00232EF4"/>
    <w:rsid w:val="002417DF"/>
    <w:rsid w:val="0024300D"/>
    <w:rsid w:val="00251124"/>
    <w:rsid w:val="00251B00"/>
    <w:rsid w:val="00253BA5"/>
    <w:rsid w:val="002655CE"/>
    <w:rsid w:val="00265965"/>
    <w:rsid w:val="00266219"/>
    <w:rsid w:val="0027710F"/>
    <w:rsid w:val="00280AC2"/>
    <w:rsid w:val="0028635C"/>
    <w:rsid w:val="00293E8F"/>
    <w:rsid w:val="00295182"/>
    <w:rsid w:val="002A1B7E"/>
    <w:rsid w:val="002A3AAC"/>
    <w:rsid w:val="002A517D"/>
    <w:rsid w:val="002A57E6"/>
    <w:rsid w:val="002A5B9A"/>
    <w:rsid w:val="002A7215"/>
    <w:rsid w:val="002B08E6"/>
    <w:rsid w:val="002D2E47"/>
    <w:rsid w:val="002D472B"/>
    <w:rsid w:val="002D637A"/>
    <w:rsid w:val="002E5E61"/>
    <w:rsid w:val="002F2218"/>
    <w:rsid w:val="002F24B3"/>
    <w:rsid w:val="003002F0"/>
    <w:rsid w:val="00300794"/>
    <w:rsid w:val="00312122"/>
    <w:rsid w:val="0031253C"/>
    <w:rsid w:val="003147E7"/>
    <w:rsid w:val="0031536E"/>
    <w:rsid w:val="00316213"/>
    <w:rsid w:val="00317AD2"/>
    <w:rsid w:val="00321F59"/>
    <w:rsid w:val="00322350"/>
    <w:rsid w:val="00322F2E"/>
    <w:rsid w:val="00335E6A"/>
    <w:rsid w:val="0035381A"/>
    <w:rsid w:val="003540DC"/>
    <w:rsid w:val="00354809"/>
    <w:rsid w:val="003656D5"/>
    <w:rsid w:val="00367441"/>
    <w:rsid w:val="00375423"/>
    <w:rsid w:val="00393EE7"/>
    <w:rsid w:val="003A2655"/>
    <w:rsid w:val="003A6477"/>
    <w:rsid w:val="003B0AA1"/>
    <w:rsid w:val="003B1C2C"/>
    <w:rsid w:val="003D2635"/>
    <w:rsid w:val="003D3022"/>
    <w:rsid w:val="003D43F1"/>
    <w:rsid w:val="003E054A"/>
    <w:rsid w:val="003E2350"/>
    <w:rsid w:val="003E6EE5"/>
    <w:rsid w:val="003F35BE"/>
    <w:rsid w:val="00403B77"/>
    <w:rsid w:val="00407F38"/>
    <w:rsid w:val="00413CBD"/>
    <w:rsid w:val="0041566E"/>
    <w:rsid w:val="00435F15"/>
    <w:rsid w:val="00441184"/>
    <w:rsid w:val="00443028"/>
    <w:rsid w:val="00446620"/>
    <w:rsid w:val="00457661"/>
    <w:rsid w:val="00460529"/>
    <w:rsid w:val="004613A0"/>
    <w:rsid w:val="004734E1"/>
    <w:rsid w:val="0049446B"/>
    <w:rsid w:val="004953D0"/>
    <w:rsid w:val="004A0DA7"/>
    <w:rsid w:val="004A11F0"/>
    <w:rsid w:val="004A20CA"/>
    <w:rsid w:val="004A5352"/>
    <w:rsid w:val="004C2FB4"/>
    <w:rsid w:val="004C48EC"/>
    <w:rsid w:val="004C5AF3"/>
    <w:rsid w:val="004D42EA"/>
    <w:rsid w:val="004D4A46"/>
    <w:rsid w:val="004D6107"/>
    <w:rsid w:val="004E2231"/>
    <w:rsid w:val="004E4BEF"/>
    <w:rsid w:val="004F547E"/>
    <w:rsid w:val="00500456"/>
    <w:rsid w:val="00504A71"/>
    <w:rsid w:val="00513245"/>
    <w:rsid w:val="00516E5F"/>
    <w:rsid w:val="005221A1"/>
    <w:rsid w:val="005307DC"/>
    <w:rsid w:val="00531C05"/>
    <w:rsid w:val="0053437E"/>
    <w:rsid w:val="00534F4E"/>
    <w:rsid w:val="00537432"/>
    <w:rsid w:val="005726A3"/>
    <w:rsid w:val="005758B7"/>
    <w:rsid w:val="00575AA7"/>
    <w:rsid w:val="00580373"/>
    <w:rsid w:val="00583EAA"/>
    <w:rsid w:val="00585F18"/>
    <w:rsid w:val="005912DA"/>
    <w:rsid w:val="00595FF0"/>
    <w:rsid w:val="00596FE7"/>
    <w:rsid w:val="005A2C9C"/>
    <w:rsid w:val="005A391F"/>
    <w:rsid w:val="005A6D57"/>
    <w:rsid w:val="005B0C97"/>
    <w:rsid w:val="005B51BD"/>
    <w:rsid w:val="005C01CE"/>
    <w:rsid w:val="005C32A1"/>
    <w:rsid w:val="005C5548"/>
    <w:rsid w:val="005F0DFB"/>
    <w:rsid w:val="005F6E2B"/>
    <w:rsid w:val="00616C8D"/>
    <w:rsid w:val="0062226F"/>
    <w:rsid w:val="0062408E"/>
    <w:rsid w:val="00645B0B"/>
    <w:rsid w:val="0065674F"/>
    <w:rsid w:val="006629FB"/>
    <w:rsid w:val="00662F62"/>
    <w:rsid w:val="00677941"/>
    <w:rsid w:val="006828B5"/>
    <w:rsid w:val="006855D4"/>
    <w:rsid w:val="006B2A10"/>
    <w:rsid w:val="006B3FB3"/>
    <w:rsid w:val="006C4ED5"/>
    <w:rsid w:val="006C584C"/>
    <w:rsid w:val="006C62BE"/>
    <w:rsid w:val="006E3170"/>
    <w:rsid w:val="006E466C"/>
    <w:rsid w:val="006E4EB5"/>
    <w:rsid w:val="006F193A"/>
    <w:rsid w:val="006F4341"/>
    <w:rsid w:val="00707AFB"/>
    <w:rsid w:val="0071030B"/>
    <w:rsid w:val="0071286B"/>
    <w:rsid w:val="007173E4"/>
    <w:rsid w:val="00726FD5"/>
    <w:rsid w:val="0073269B"/>
    <w:rsid w:val="007431DA"/>
    <w:rsid w:val="0074683D"/>
    <w:rsid w:val="00746DB0"/>
    <w:rsid w:val="0075091C"/>
    <w:rsid w:val="0077752F"/>
    <w:rsid w:val="00781A83"/>
    <w:rsid w:val="007A067B"/>
    <w:rsid w:val="007A2838"/>
    <w:rsid w:val="007A50FD"/>
    <w:rsid w:val="007B0550"/>
    <w:rsid w:val="007B086F"/>
    <w:rsid w:val="007B1240"/>
    <w:rsid w:val="007B7F1E"/>
    <w:rsid w:val="007C246B"/>
    <w:rsid w:val="007C53CD"/>
    <w:rsid w:val="007C7E88"/>
    <w:rsid w:val="007D584E"/>
    <w:rsid w:val="007D7B72"/>
    <w:rsid w:val="007E3C0B"/>
    <w:rsid w:val="00820783"/>
    <w:rsid w:val="00821959"/>
    <w:rsid w:val="008377E7"/>
    <w:rsid w:val="00844F6D"/>
    <w:rsid w:val="00846DB6"/>
    <w:rsid w:val="0086427E"/>
    <w:rsid w:val="008643F8"/>
    <w:rsid w:val="00864C71"/>
    <w:rsid w:val="00880176"/>
    <w:rsid w:val="00891D48"/>
    <w:rsid w:val="008A0074"/>
    <w:rsid w:val="008A1475"/>
    <w:rsid w:val="008A3989"/>
    <w:rsid w:val="008A7B0B"/>
    <w:rsid w:val="008B23E1"/>
    <w:rsid w:val="008B3C17"/>
    <w:rsid w:val="008C0181"/>
    <w:rsid w:val="008C413E"/>
    <w:rsid w:val="008D68BE"/>
    <w:rsid w:val="008D7C58"/>
    <w:rsid w:val="008E2750"/>
    <w:rsid w:val="008E2897"/>
    <w:rsid w:val="008E41B8"/>
    <w:rsid w:val="008E5981"/>
    <w:rsid w:val="008F266C"/>
    <w:rsid w:val="008F3AE0"/>
    <w:rsid w:val="008F4103"/>
    <w:rsid w:val="008F490E"/>
    <w:rsid w:val="008F498C"/>
    <w:rsid w:val="008F6C73"/>
    <w:rsid w:val="00903A70"/>
    <w:rsid w:val="0090603E"/>
    <w:rsid w:val="00906622"/>
    <w:rsid w:val="00906DE5"/>
    <w:rsid w:val="0092377B"/>
    <w:rsid w:val="00924D31"/>
    <w:rsid w:val="00932181"/>
    <w:rsid w:val="009338D7"/>
    <w:rsid w:val="00961077"/>
    <w:rsid w:val="009646C6"/>
    <w:rsid w:val="00975B31"/>
    <w:rsid w:val="00977C76"/>
    <w:rsid w:val="00986D24"/>
    <w:rsid w:val="00992433"/>
    <w:rsid w:val="009A4087"/>
    <w:rsid w:val="009B7375"/>
    <w:rsid w:val="009C3058"/>
    <w:rsid w:val="009C49F2"/>
    <w:rsid w:val="009D49FC"/>
    <w:rsid w:val="009D51A5"/>
    <w:rsid w:val="009E0830"/>
    <w:rsid w:val="009E235A"/>
    <w:rsid w:val="009E676F"/>
    <w:rsid w:val="009E7E85"/>
    <w:rsid w:val="009F1995"/>
    <w:rsid w:val="009F5B4D"/>
    <w:rsid w:val="00A01999"/>
    <w:rsid w:val="00A03D51"/>
    <w:rsid w:val="00A04179"/>
    <w:rsid w:val="00A2544B"/>
    <w:rsid w:val="00A25BC3"/>
    <w:rsid w:val="00A45427"/>
    <w:rsid w:val="00A501DB"/>
    <w:rsid w:val="00A50843"/>
    <w:rsid w:val="00A511AF"/>
    <w:rsid w:val="00A54E39"/>
    <w:rsid w:val="00A61E28"/>
    <w:rsid w:val="00A62369"/>
    <w:rsid w:val="00A65E5E"/>
    <w:rsid w:val="00A671CF"/>
    <w:rsid w:val="00A7058F"/>
    <w:rsid w:val="00A766C7"/>
    <w:rsid w:val="00AA075F"/>
    <w:rsid w:val="00AA0801"/>
    <w:rsid w:val="00AA0CA8"/>
    <w:rsid w:val="00AA14D8"/>
    <w:rsid w:val="00AA36D4"/>
    <w:rsid w:val="00AB0188"/>
    <w:rsid w:val="00AB152C"/>
    <w:rsid w:val="00AB510F"/>
    <w:rsid w:val="00AC79D7"/>
    <w:rsid w:val="00AC7AC2"/>
    <w:rsid w:val="00AD6ECE"/>
    <w:rsid w:val="00AE4B87"/>
    <w:rsid w:val="00AE5B3B"/>
    <w:rsid w:val="00AF5243"/>
    <w:rsid w:val="00AF64D2"/>
    <w:rsid w:val="00AF7181"/>
    <w:rsid w:val="00B010E2"/>
    <w:rsid w:val="00B02153"/>
    <w:rsid w:val="00B07EE4"/>
    <w:rsid w:val="00B13D15"/>
    <w:rsid w:val="00B15CFD"/>
    <w:rsid w:val="00B228AF"/>
    <w:rsid w:val="00B252F0"/>
    <w:rsid w:val="00B26C78"/>
    <w:rsid w:val="00B4330F"/>
    <w:rsid w:val="00B5402A"/>
    <w:rsid w:val="00B62BED"/>
    <w:rsid w:val="00B73AF6"/>
    <w:rsid w:val="00B865F8"/>
    <w:rsid w:val="00B86B81"/>
    <w:rsid w:val="00B9070C"/>
    <w:rsid w:val="00B914DB"/>
    <w:rsid w:val="00B93BEA"/>
    <w:rsid w:val="00B949CC"/>
    <w:rsid w:val="00BA01FC"/>
    <w:rsid w:val="00BA2AAC"/>
    <w:rsid w:val="00BA788C"/>
    <w:rsid w:val="00BB4AE1"/>
    <w:rsid w:val="00BD390B"/>
    <w:rsid w:val="00BE6E32"/>
    <w:rsid w:val="00BF2C61"/>
    <w:rsid w:val="00C02181"/>
    <w:rsid w:val="00C11494"/>
    <w:rsid w:val="00C12CF0"/>
    <w:rsid w:val="00C161BC"/>
    <w:rsid w:val="00C16A89"/>
    <w:rsid w:val="00C21563"/>
    <w:rsid w:val="00C22C91"/>
    <w:rsid w:val="00C419E4"/>
    <w:rsid w:val="00C4263C"/>
    <w:rsid w:val="00C43166"/>
    <w:rsid w:val="00C43BBE"/>
    <w:rsid w:val="00C450FA"/>
    <w:rsid w:val="00C4628D"/>
    <w:rsid w:val="00C53A14"/>
    <w:rsid w:val="00C63189"/>
    <w:rsid w:val="00C67274"/>
    <w:rsid w:val="00C821C2"/>
    <w:rsid w:val="00C8381E"/>
    <w:rsid w:val="00C87BFD"/>
    <w:rsid w:val="00C92055"/>
    <w:rsid w:val="00CA1C82"/>
    <w:rsid w:val="00CA24A4"/>
    <w:rsid w:val="00CA3367"/>
    <w:rsid w:val="00CA3888"/>
    <w:rsid w:val="00CB66A3"/>
    <w:rsid w:val="00CC59E4"/>
    <w:rsid w:val="00CD61F7"/>
    <w:rsid w:val="00CE04B2"/>
    <w:rsid w:val="00CF0621"/>
    <w:rsid w:val="00CF4C7F"/>
    <w:rsid w:val="00CF4E83"/>
    <w:rsid w:val="00D06CB3"/>
    <w:rsid w:val="00D10B94"/>
    <w:rsid w:val="00D13DA5"/>
    <w:rsid w:val="00D162CF"/>
    <w:rsid w:val="00D20C57"/>
    <w:rsid w:val="00D20EDB"/>
    <w:rsid w:val="00D2163E"/>
    <w:rsid w:val="00D37877"/>
    <w:rsid w:val="00D544A7"/>
    <w:rsid w:val="00D67540"/>
    <w:rsid w:val="00D706B7"/>
    <w:rsid w:val="00D91657"/>
    <w:rsid w:val="00D9390B"/>
    <w:rsid w:val="00D968B3"/>
    <w:rsid w:val="00DA01DE"/>
    <w:rsid w:val="00DA04B6"/>
    <w:rsid w:val="00DB1300"/>
    <w:rsid w:val="00DB1850"/>
    <w:rsid w:val="00DB2480"/>
    <w:rsid w:val="00DB62D3"/>
    <w:rsid w:val="00DB6E14"/>
    <w:rsid w:val="00DC0036"/>
    <w:rsid w:val="00DD38BA"/>
    <w:rsid w:val="00DD532B"/>
    <w:rsid w:val="00DD76E4"/>
    <w:rsid w:val="00DE497E"/>
    <w:rsid w:val="00DE6213"/>
    <w:rsid w:val="00DF47F3"/>
    <w:rsid w:val="00E022D1"/>
    <w:rsid w:val="00E12612"/>
    <w:rsid w:val="00E14CDB"/>
    <w:rsid w:val="00E16E2C"/>
    <w:rsid w:val="00E25A50"/>
    <w:rsid w:val="00E46ED1"/>
    <w:rsid w:val="00E551DF"/>
    <w:rsid w:val="00E617DC"/>
    <w:rsid w:val="00E63A5B"/>
    <w:rsid w:val="00E8014D"/>
    <w:rsid w:val="00E84F74"/>
    <w:rsid w:val="00E85D1A"/>
    <w:rsid w:val="00E94235"/>
    <w:rsid w:val="00E96EA2"/>
    <w:rsid w:val="00EA43F3"/>
    <w:rsid w:val="00EA66F5"/>
    <w:rsid w:val="00EB3CA7"/>
    <w:rsid w:val="00EB6709"/>
    <w:rsid w:val="00EB704C"/>
    <w:rsid w:val="00EE2B4F"/>
    <w:rsid w:val="00EE7C2A"/>
    <w:rsid w:val="00F0589C"/>
    <w:rsid w:val="00F11A0C"/>
    <w:rsid w:val="00F128E3"/>
    <w:rsid w:val="00F136B3"/>
    <w:rsid w:val="00F21F32"/>
    <w:rsid w:val="00F22111"/>
    <w:rsid w:val="00F27523"/>
    <w:rsid w:val="00F41157"/>
    <w:rsid w:val="00F4717D"/>
    <w:rsid w:val="00F520BC"/>
    <w:rsid w:val="00F53D5E"/>
    <w:rsid w:val="00F65A03"/>
    <w:rsid w:val="00F67F79"/>
    <w:rsid w:val="00F7206E"/>
    <w:rsid w:val="00F7408E"/>
    <w:rsid w:val="00F75737"/>
    <w:rsid w:val="00F757D5"/>
    <w:rsid w:val="00F84B84"/>
    <w:rsid w:val="00F91DD7"/>
    <w:rsid w:val="00F9270B"/>
    <w:rsid w:val="00F93E82"/>
    <w:rsid w:val="00F95119"/>
    <w:rsid w:val="00F97449"/>
    <w:rsid w:val="00FA4145"/>
    <w:rsid w:val="00FA5DAE"/>
    <w:rsid w:val="00FA6A52"/>
    <w:rsid w:val="00FB05DC"/>
    <w:rsid w:val="00FC013F"/>
    <w:rsid w:val="00FC34F0"/>
    <w:rsid w:val="00FC70A2"/>
    <w:rsid w:val="00FC7294"/>
    <w:rsid w:val="00FD2436"/>
    <w:rsid w:val="00FE32E7"/>
    <w:rsid w:val="00FE747A"/>
    <w:rsid w:val="010B2198"/>
    <w:rsid w:val="015632B1"/>
    <w:rsid w:val="018D0FD6"/>
    <w:rsid w:val="03D65D3E"/>
    <w:rsid w:val="03F16322"/>
    <w:rsid w:val="04212517"/>
    <w:rsid w:val="04B75F0D"/>
    <w:rsid w:val="091D0E59"/>
    <w:rsid w:val="097B7084"/>
    <w:rsid w:val="0B7A5A27"/>
    <w:rsid w:val="0BF301D0"/>
    <w:rsid w:val="0C41382C"/>
    <w:rsid w:val="10A342B4"/>
    <w:rsid w:val="10FB5FB5"/>
    <w:rsid w:val="11D245BC"/>
    <w:rsid w:val="11E935C8"/>
    <w:rsid w:val="123B62F8"/>
    <w:rsid w:val="128F6713"/>
    <w:rsid w:val="130B64CB"/>
    <w:rsid w:val="1336123F"/>
    <w:rsid w:val="138742DF"/>
    <w:rsid w:val="14881175"/>
    <w:rsid w:val="158D2D20"/>
    <w:rsid w:val="16CE4A19"/>
    <w:rsid w:val="196677B8"/>
    <w:rsid w:val="1A5270B9"/>
    <w:rsid w:val="1E3C2F71"/>
    <w:rsid w:val="1EBE4E7B"/>
    <w:rsid w:val="21012A8A"/>
    <w:rsid w:val="23A866AC"/>
    <w:rsid w:val="23DA2CE6"/>
    <w:rsid w:val="258C2DA9"/>
    <w:rsid w:val="26767F2B"/>
    <w:rsid w:val="270778EF"/>
    <w:rsid w:val="287B6748"/>
    <w:rsid w:val="28AA77F2"/>
    <w:rsid w:val="28F346A1"/>
    <w:rsid w:val="29A5580A"/>
    <w:rsid w:val="29B049CB"/>
    <w:rsid w:val="29FF7061"/>
    <w:rsid w:val="2B1048CF"/>
    <w:rsid w:val="2B407B5F"/>
    <w:rsid w:val="2E082BB9"/>
    <w:rsid w:val="2FE92CD6"/>
    <w:rsid w:val="302D4D7D"/>
    <w:rsid w:val="35017C94"/>
    <w:rsid w:val="378D46E9"/>
    <w:rsid w:val="37DE370B"/>
    <w:rsid w:val="38220E1C"/>
    <w:rsid w:val="390F488A"/>
    <w:rsid w:val="39576A52"/>
    <w:rsid w:val="3A5F2111"/>
    <w:rsid w:val="3A86324A"/>
    <w:rsid w:val="3CA23D4F"/>
    <w:rsid w:val="3CD60E00"/>
    <w:rsid w:val="40162ADB"/>
    <w:rsid w:val="409E52E9"/>
    <w:rsid w:val="40E02AF3"/>
    <w:rsid w:val="4148174A"/>
    <w:rsid w:val="42A14ADA"/>
    <w:rsid w:val="454308FC"/>
    <w:rsid w:val="49E24AD4"/>
    <w:rsid w:val="4A413532"/>
    <w:rsid w:val="4AFC20B7"/>
    <w:rsid w:val="4B97787A"/>
    <w:rsid w:val="4BB82644"/>
    <w:rsid w:val="4DA3594C"/>
    <w:rsid w:val="4ED95335"/>
    <w:rsid w:val="512978E2"/>
    <w:rsid w:val="52562211"/>
    <w:rsid w:val="52585704"/>
    <w:rsid w:val="539F746D"/>
    <w:rsid w:val="546D1112"/>
    <w:rsid w:val="5552406A"/>
    <w:rsid w:val="55B20965"/>
    <w:rsid w:val="57C97E60"/>
    <w:rsid w:val="58D40183"/>
    <w:rsid w:val="5A160C1F"/>
    <w:rsid w:val="5B4A6DD2"/>
    <w:rsid w:val="5FFC1F85"/>
    <w:rsid w:val="60A01243"/>
    <w:rsid w:val="631E7BDA"/>
    <w:rsid w:val="651C16F6"/>
    <w:rsid w:val="65231651"/>
    <w:rsid w:val="65782299"/>
    <w:rsid w:val="660B1854"/>
    <w:rsid w:val="69331442"/>
    <w:rsid w:val="69662FD9"/>
    <w:rsid w:val="6AB04B24"/>
    <w:rsid w:val="6B145CBF"/>
    <w:rsid w:val="6B7C626E"/>
    <w:rsid w:val="6E19505D"/>
    <w:rsid w:val="6EEE2824"/>
    <w:rsid w:val="70B32DBA"/>
    <w:rsid w:val="70B934BB"/>
    <w:rsid w:val="71ED3262"/>
    <w:rsid w:val="72165809"/>
    <w:rsid w:val="72A526E9"/>
    <w:rsid w:val="75B6023C"/>
    <w:rsid w:val="75C011FA"/>
    <w:rsid w:val="76767E7A"/>
    <w:rsid w:val="76AC2297"/>
    <w:rsid w:val="76DA33A4"/>
    <w:rsid w:val="777155D2"/>
    <w:rsid w:val="77A961D5"/>
    <w:rsid w:val="79007FE2"/>
    <w:rsid w:val="79D1302D"/>
    <w:rsid w:val="7BC71395"/>
    <w:rsid w:val="7BF850DA"/>
    <w:rsid w:val="7C710404"/>
    <w:rsid w:val="7FD0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A336"/>
  <w15:docId w15:val="{7B7327DF-3042-4DBE-BE2B-38FC0CFE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pPr>
      <w:widowControl/>
      <w:suppressAutoHyphens w:val="0"/>
      <w:spacing w:after="160" w:line="252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C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C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CF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CF0"/>
    <w:rPr>
      <w:rFonts w:eastAsia="Lucida Sans Unicode"/>
      <w:b/>
      <w:bCs/>
      <w:kern w:val="1"/>
      <w:lang w:eastAsia="ar-SA"/>
    </w:rPr>
  </w:style>
  <w:style w:type="paragraph" w:styleId="Poprawka">
    <w:name w:val="Revision"/>
    <w:hidden/>
    <w:uiPriority w:val="99"/>
    <w:unhideWhenUsed/>
    <w:rsid w:val="007C53CD"/>
    <w:rPr>
      <w:rFonts w:eastAsia="Lucida Sans Unicode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19A9F-88BE-4C2A-A6DE-03FBF965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9977</Words>
  <Characters>59865</Characters>
  <Application>Microsoft Office Word</Application>
  <DocSecurity>0</DocSecurity>
  <Lines>498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Wydra-Stępnowska</dc:creator>
  <cp:lastModifiedBy>Joanna Majewska</cp:lastModifiedBy>
  <cp:revision>2</cp:revision>
  <cp:lastPrinted>2024-01-04T12:03:00Z</cp:lastPrinted>
  <dcterms:created xsi:type="dcterms:W3CDTF">2026-02-25T09:20:00Z</dcterms:created>
  <dcterms:modified xsi:type="dcterms:W3CDTF">2026-02-25T09:20:00Z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1045-12.2.0.13292</vt:lpwstr>
  </property>
  <property fmtid="{D5CDD505-2E9C-101B-9397-08002B2CF9AE}" pid="3" name="ICV">
    <vt:lpwstr>E1E2427BC54B4EDF99F4D8480272BE80</vt:lpwstr>
  </property>
</Properties>
</file>