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FE05" w14:textId="77777777" w:rsidR="00576FE5" w:rsidRDefault="00576FE5" w:rsidP="0010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F6A24" w14:textId="3C5A804D" w:rsidR="0010016A" w:rsidRPr="009F4D4F" w:rsidRDefault="004C02F1" w:rsidP="0010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36A28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F27040">
        <w:rPr>
          <w:rFonts w:ascii="Times New Roman" w:hAnsi="Times New Roman" w:cs="Times New Roman"/>
          <w:b/>
          <w:sz w:val="24"/>
          <w:szCs w:val="24"/>
        </w:rPr>
        <w:t>2</w:t>
      </w:r>
      <w:r w:rsidR="00C17579">
        <w:rPr>
          <w:rFonts w:ascii="Times New Roman" w:hAnsi="Times New Roman" w:cs="Times New Roman"/>
          <w:b/>
          <w:sz w:val="24"/>
          <w:szCs w:val="24"/>
        </w:rPr>
        <w:t>4</w:t>
      </w:r>
    </w:p>
    <w:p w14:paraId="2C67C20B" w14:textId="77777777" w:rsidR="0010016A" w:rsidRPr="009F4D4F" w:rsidRDefault="0010016A" w:rsidP="0010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4F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238BE71B" w14:textId="1B763C3A" w:rsidR="0010016A" w:rsidRPr="009F4D4F" w:rsidRDefault="0010016A" w:rsidP="001001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D4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36A28">
        <w:rPr>
          <w:rFonts w:ascii="Times New Roman" w:hAnsi="Times New Roman" w:cs="Times New Roman"/>
          <w:b/>
          <w:sz w:val="24"/>
          <w:szCs w:val="24"/>
        </w:rPr>
        <w:t>11 czerwca 2024 r.</w:t>
      </w:r>
    </w:p>
    <w:p w14:paraId="7A154B3A" w14:textId="77777777" w:rsidR="0010016A" w:rsidRPr="00CF2118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118">
        <w:rPr>
          <w:rFonts w:ascii="Times New Roman" w:hAnsi="Times New Roman" w:cs="Times New Roman"/>
          <w:i/>
          <w:sz w:val="24"/>
          <w:szCs w:val="24"/>
        </w:rPr>
        <w:t>w sprawie: wprowadzenia zasad sporządzenia rocznego skonsolidowanego sprawozdania finansowego</w:t>
      </w:r>
    </w:p>
    <w:p w14:paraId="1DF3FA17" w14:textId="77777777" w:rsidR="0010016A" w:rsidRPr="009F4D4F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0E50" w14:textId="603E383B" w:rsidR="0010016A" w:rsidRPr="009F4D4F" w:rsidRDefault="0010016A" w:rsidP="00576FE5">
      <w:pPr>
        <w:spacing w:after="0" w:line="3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4F">
        <w:rPr>
          <w:rFonts w:ascii="Times New Roman" w:hAnsi="Times New Roman" w:cs="Times New Roman"/>
          <w:sz w:val="24"/>
          <w:szCs w:val="24"/>
        </w:rPr>
        <w:t>Na podstawie art. 10 oraz art. 55, 58, 59, 60 i 63b ustawy z dnia 29 września 1994</w:t>
      </w:r>
      <w:r w:rsidR="00B36A28">
        <w:rPr>
          <w:rFonts w:ascii="Times New Roman" w:hAnsi="Times New Roman" w:cs="Times New Roman"/>
          <w:sz w:val="24"/>
          <w:szCs w:val="24"/>
        </w:rPr>
        <w:t> </w:t>
      </w:r>
      <w:r w:rsidRPr="009F4D4F">
        <w:rPr>
          <w:rFonts w:ascii="Times New Roman" w:hAnsi="Times New Roman" w:cs="Times New Roman"/>
          <w:sz w:val="24"/>
          <w:szCs w:val="24"/>
        </w:rPr>
        <w:t>r.</w:t>
      </w:r>
      <w:r w:rsidR="00B36A28">
        <w:rPr>
          <w:rFonts w:ascii="Times New Roman" w:hAnsi="Times New Roman" w:cs="Times New Roman"/>
          <w:sz w:val="24"/>
          <w:szCs w:val="24"/>
        </w:rPr>
        <w:t xml:space="preserve"> </w:t>
      </w:r>
      <w:r w:rsidRPr="009F4D4F">
        <w:rPr>
          <w:rFonts w:ascii="Times New Roman" w:hAnsi="Times New Roman" w:cs="Times New Roman"/>
          <w:sz w:val="24"/>
          <w:szCs w:val="24"/>
        </w:rPr>
        <w:t>o</w:t>
      </w:r>
      <w:r w:rsidR="00B36A28">
        <w:rPr>
          <w:rFonts w:ascii="Times New Roman" w:hAnsi="Times New Roman" w:cs="Times New Roman"/>
          <w:sz w:val="24"/>
          <w:szCs w:val="24"/>
        </w:rPr>
        <w:t> </w:t>
      </w:r>
      <w:r w:rsidRPr="009F4D4F">
        <w:rPr>
          <w:rFonts w:ascii="Times New Roman" w:hAnsi="Times New Roman" w:cs="Times New Roman"/>
          <w:sz w:val="24"/>
          <w:szCs w:val="24"/>
        </w:rPr>
        <w:t>rachunkowości (</w:t>
      </w:r>
      <w:r w:rsidR="00864BAF">
        <w:rPr>
          <w:rFonts w:ascii="Times New Roman" w:hAnsi="Times New Roman" w:cs="Times New Roman"/>
          <w:sz w:val="24"/>
          <w:szCs w:val="24"/>
        </w:rPr>
        <w:t>Dz.</w:t>
      </w:r>
      <w:r w:rsidR="00D833A7">
        <w:rPr>
          <w:rFonts w:ascii="Times New Roman" w:hAnsi="Times New Roman" w:cs="Times New Roman"/>
          <w:sz w:val="24"/>
          <w:szCs w:val="24"/>
        </w:rPr>
        <w:t xml:space="preserve"> </w:t>
      </w:r>
      <w:r w:rsidR="00864BAF">
        <w:rPr>
          <w:rFonts w:ascii="Times New Roman" w:hAnsi="Times New Roman" w:cs="Times New Roman"/>
          <w:sz w:val="24"/>
          <w:szCs w:val="24"/>
        </w:rPr>
        <w:t>U. z 202</w:t>
      </w:r>
      <w:r w:rsidR="00EE631A">
        <w:rPr>
          <w:rFonts w:ascii="Times New Roman" w:hAnsi="Times New Roman" w:cs="Times New Roman"/>
          <w:sz w:val="24"/>
          <w:szCs w:val="24"/>
        </w:rPr>
        <w:t>3</w:t>
      </w:r>
      <w:r w:rsidR="00864BAF">
        <w:rPr>
          <w:rFonts w:ascii="Times New Roman" w:hAnsi="Times New Roman" w:cs="Times New Roman"/>
          <w:sz w:val="24"/>
          <w:szCs w:val="24"/>
        </w:rPr>
        <w:t xml:space="preserve">, poz. </w:t>
      </w:r>
      <w:r w:rsidR="00EE631A">
        <w:rPr>
          <w:rFonts w:ascii="Times New Roman" w:hAnsi="Times New Roman" w:cs="Times New Roman"/>
          <w:sz w:val="24"/>
          <w:szCs w:val="24"/>
        </w:rPr>
        <w:t>120</w:t>
      </w:r>
      <w:r w:rsidR="00864BAF">
        <w:rPr>
          <w:rFonts w:ascii="Times New Roman" w:hAnsi="Times New Roman" w:cs="Times New Roman"/>
          <w:sz w:val="24"/>
          <w:szCs w:val="24"/>
        </w:rPr>
        <w:t xml:space="preserve"> ze zm.</w:t>
      </w:r>
      <w:r w:rsidRPr="009F4D4F">
        <w:rPr>
          <w:rFonts w:ascii="Times New Roman" w:hAnsi="Times New Roman" w:cs="Times New Roman"/>
          <w:sz w:val="24"/>
          <w:szCs w:val="24"/>
        </w:rPr>
        <w:t>) oraz § 2</w:t>
      </w:r>
      <w:r w:rsidR="00864BAF">
        <w:rPr>
          <w:rFonts w:ascii="Times New Roman" w:hAnsi="Times New Roman" w:cs="Times New Roman"/>
          <w:sz w:val="24"/>
          <w:szCs w:val="24"/>
        </w:rPr>
        <w:t>3 ust.</w:t>
      </w:r>
      <w:r w:rsidR="00B82112">
        <w:rPr>
          <w:rFonts w:ascii="Times New Roman" w:hAnsi="Times New Roman" w:cs="Times New Roman"/>
          <w:sz w:val="24"/>
          <w:szCs w:val="24"/>
        </w:rPr>
        <w:t xml:space="preserve"> </w:t>
      </w:r>
      <w:r w:rsidR="00864BAF">
        <w:rPr>
          <w:rFonts w:ascii="Times New Roman" w:hAnsi="Times New Roman" w:cs="Times New Roman"/>
          <w:sz w:val="24"/>
          <w:szCs w:val="24"/>
        </w:rPr>
        <w:t>6</w:t>
      </w:r>
      <w:r w:rsidRPr="009F4D4F">
        <w:rPr>
          <w:rFonts w:ascii="Times New Roman" w:hAnsi="Times New Roman" w:cs="Times New Roman"/>
          <w:sz w:val="24"/>
          <w:szCs w:val="24"/>
        </w:rPr>
        <w:t>, § 2</w:t>
      </w:r>
      <w:r w:rsidR="00B82112">
        <w:rPr>
          <w:rFonts w:ascii="Times New Roman" w:hAnsi="Times New Roman" w:cs="Times New Roman"/>
          <w:sz w:val="24"/>
          <w:szCs w:val="24"/>
        </w:rPr>
        <w:t>9</w:t>
      </w:r>
      <w:r w:rsidRPr="009F4D4F">
        <w:rPr>
          <w:rFonts w:ascii="Times New Roman" w:hAnsi="Times New Roman" w:cs="Times New Roman"/>
          <w:sz w:val="24"/>
          <w:szCs w:val="24"/>
        </w:rPr>
        <w:t>, § 3</w:t>
      </w:r>
      <w:r w:rsidR="00B82112">
        <w:rPr>
          <w:rFonts w:ascii="Times New Roman" w:hAnsi="Times New Roman" w:cs="Times New Roman"/>
          <w:sz w:val="24"/>
          <w:szCs w:val="24"/>
        </w:rPr>
        <w:t>0</w:t>
      </w:r>
      <w:r w:rsidRPr="009F4D4F">
        <w:rPr>
          <w:rFonts w:ascii="Times New Roman" w:hAnsi="Times New Roman" w:cs="Times New Roman"/>
          <w:sz w:val="24"/>
          <w:szCs w:val="24"/>
        </w:rPr>
        <w:t xml:space="preserve">, § </w:t>
      </w:r>
      <w:r w:rsidR="00B82112">
        <w:rPr>
          <w:rFonts w:ascii="Times New Roman" w:hAnsi="Times New Roman" w:cs="Times New Roman"/>
          <w:sz w:val="24"/>
          <w:szCs w:val="24"/>
        </w:rPr>
        <w:t>33</w:t>
      </w:r>
      <w:r w:rsidRPr="009F4D4F">
        <w:rPr>
          <w:rFonts w:ascii="Times New Roman" w:hAnsi="Times New Roman" w:cs="Times New Roman"/>
          <w:sz w:val="24"/>
          <w:szCs w:val="24"/>
        </w:rPr>
        <w:t xml:space="preserve"> ust. </w:t>
      </w:r>
      <w:r w:rsidR="00B821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4D4F">
        <w:rPr>
          <w:rFonts w:ascii="Times New Roman" w:hAnsi="Times New Roman" w:cs="Times New Roman"/>
          <w:sz w:val="24"/>
          <w:szCs w:val="24"/>
        </w:rPr>
        <w:t>i §</w:t>
      </w:r>
      <w:r w:rsidR="00D833A7">
        <w:rPr>
          <w:rFonts w:ascii="Times New Roman" w:hAnsi="Times New Roman" w:cs="Times New Roman"/>
          <w:sz w:val="24"/>
          <w:szCs w:val="24"/>
        </w:rPr>
        <w:t> </w:t>
      </w:r>
      <w:r w:rsidR="00B82112">
        <w:rPr>
          <w:rFonts w:ascii="Times New Roman" w:hAnsi="Times New Roman" w:cs="Times New Roman"/>
          <w:sz w:val="24"/>
          <w:szCs w:val="24"/>
        </w:rPr>
        <w:t>34</w:t>
      </w:r>
      <w:r w:rsidRPr="009F4D4F">
        <w:rPr>
          <w:rFonts w:ascii="Times New Roman" w:hAnsi="Times New Roman" w:cs="Times New Roman"/>
          <w:sz w:val="24"/>
          <w:szCs w:val="24"/>
        </w:rPr>
        <w:t xml:space="preserve"> ust. </w:t>
      </w:r>
      <w:r w:rsidR="00B82112">
        <w:rPr>
          <w:rFonts w:ascii="Times New Roman" w:hAnsi="Times New Roman" w:cs="Times New Roman"/>
          <w:sz w:val="24"/>
          <w:szCs w:val="24"/>
        </w:rPr>
        <w:t>4 pkt 2, ust. 5 i 6</w:t>
      </w:r>
      <w:r w:rsidRPr="009F4D4F">
        <w:rPr>
          <w:rFonts w:ascii="Times New Roman" w:hAnsi="Times New Roman" w:cs="Times New Roman"/>
          <w:sz w:val="24"/>
          <w:szCs w:val="24"/>
        </w:rPr>
        <w:t xml:space="preserve"> rozporządzenia Ministra </w:t>
      </w:r>
      <w:r w:rsidR="00B82112">
        <w:rPr>
          <w:rFonts w:ascii="Times New Roman" w:hAnsi="Times New Roman" w:cs="Times New Roman"/>
          <w:sz w:val="24"/>
          <w:szCs w:val="24"/>
        </w:rPr>
        <w:t xml:space="preserve">Rozwoju i </w:t>
      </w:r>
      <w:r w:rsidRPr="009F4D4F">
        <w:rPr>
          <w:rFonts w:ascii="Times New Roman" w:hAnsi="Times New Roman" w:cs="Times New Roman"/>
          <w:sz w:val="24"/>
          <w:szCs w:val="24"/>
        </w:rPr>
        <w:t xml:space="preserve">Finansów </w:t>
      </w:r>
      <w:r w:rsidR="00B82112" w:rsidRPr="00B82112">
        <w:rPr>
          <w:rFonts w:ascii="Times New Roman" w:hAnsi="Times New Roman" w:cs="Times New Roman"/>
          <w:sz w:val="24"/>
          <w:szCs w:val="24"/>
        </w:rPr>
        <w:t>z dnia 13 września 2017r.</w:t>
      </w:r>
      <w:r w:rsidR="00B82112">
        <w:rPr>
          <w:rFonts w:ascii="Times New Roman" w:hAnsi="Times New Roman" w:cs="Times New Roman"/>
          <w:sz w:val="24"/>
          <w:szCs w:val="24"/>
        </w:rPr>
        <w:t xml:space="preserve"> </w:t>
      </w:r>
      <w:r w:rsidR="00B82112" w:rsidRPr="00B82112">
        <w:rPr>
          <w:rFonts w:ascii="Times New Roman" w:hAnsi="Times New Roman" w:cs="Times New Roman"/>
          <w:sz w:val="24"/>
          <w:szCs w:val="24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9F4D4F">
        <w:rPr>
          <w:rFonts w:ascii="Times New Roman" w:hAnsi="Times New Roman" w:cs="Times New Roman"/>
          <w:sz w:val="24"/>
          <w:szCs w:val="24"/>
        </w:rPr>
        <w:t xml:space="preserve">  (</w:t>
      </w:r>
      <w:r w:rsidR="00B82112">
        <w:rPr>
          <w:rFonts w:ascii="Times New Roman" w:hAnsi="Times New Roman" w:cs="Times New Roman"/>
          <w:sz w:val="24"/>
          <w:szCs w:val="24"/>
        </w:rPr>
        <w:t>Dz. U. z 2020, poz. 342) zarzą</w:t>
      </w:r>
      <w:r w:rsidRPr="009F4D4F">
        <w:rPr>
          <w:rFonts w:ascii="Times New Roman" w:hAnsi="Times New Roman" w:cs="Times New Roman"/>
          <w:sz w:val="24"/>
          <w:szCs w:val="24"/>
        </w:rPr>
        <w:t>dzam, co następuje:</w:t>
      </w:r>
    </w:p>
    <w:p w14:paraId="0307D142" w14:textId="77777777" w:rsidR="0010016A" w:rsidRDefault="0010016A" w:rsidP="00576FE5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F4D4F">
        <w:rPr>
          <w:rFonts w:ascii="Times New Roman" w:hAnsi="Times New Roman" w:cs="Times New Roman"/>
          <w:sz w:val="24"/>
          <w:szCs w:val="24"/>
        </w:rPr>
        <w:t>§ 1</w:t>
      </w:r>
    </w:p>
    <w:p w14:paraId="5DF37B4F" w14:textId="77777777" w:rsidR="0010016A" w:rsidRPr="004C02F1" w:rsidRDefault="0010016A" w:rsidP="00576FE5">
      <w:pPr>
        <w:widowControl w:val="0"/>
        <w:numPr>
          <w:ilvl w:val="0"/>
          <w:numId w:val="1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Skonsolidowane sprawozdanie finansowe obejmuje skonsolidowany bilans powiatu.</w:t>
      </w:r>
    </w:p>
    <w:p w14:paraId="60CE7797" w14:textId="77777777" w:rsidR="0010016A" w:rsidRPr="004C02F1" w:rsidRDefault="0010016A" w:rsidP="00576FE5">
      <w:pPr>
        <w:widowControl w:val="0"/>
        <w:numPr>
          <w:ilvl w:val="0"/>
          <w:numId w:val="1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Skonsolidowany bilans sporządza się na dzień 31 grudnia każdego roku.</w:t>
      </w:r>
    </w:p>
    <w:p w14:paraId="6BCED04B" w14:textId="7F838DD4" w:rsidR="0010016A" w:rsidRPr="004C02F1" w:rsidRDefault="0010016A" w:rsidP="00576FE5">
      <w:pPr>
        <w:widowControl w:val="0"/>
        <w:numPr>
          <w:ilvl w:val="0"/>
          <w:numId w:val="1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Skonsolidowany bilans obejmuje konsolidację grupy kapitałowej w skład której wchodzą: jednostka dominuj</w:t>
      </w:r>
      <w:r w:rsidR="004C02F1">
        <w:rPr>
          <w:rFonts w:ascii="Times New Roman" w:hAnsi="Times New Roman" w:cs="Times New Roman"/>
          <w:sz w:val="24"/>
          <w:szCs w:val="24"/>
        </w:rPr>
        <w:t>ąca</w:t>
      </w:r>
      <w:r w:rsidR="00194151">
        <w:rPr>
          <w:rFonts w:ascii="Times New Roman" w:hAnsi="Times New Roman" w:cs="Times New Roman"/>
          <w:sz w:val="24"/>
          <w:szCs w:val="24"/>
        </w:rPr>
        <w:t xml:space="preserve"> – Powiat Pułtuski</w:t>
      </w:r>
      <w:r w:rsidR="004C02F1">
        <w:rPr>
          <w:rFonts w:ascii="Times New Roman" w:hAnsi="Times New Roman" w:cs="Times New Roman"/>
          <w:sz w:val="24"/>
          <w:szCs w:val="24"/>
        </w:rPr>
        <w:t xml:space="preserve"> i jednostki</w:t>
      </w:r>
      <w:r w:rsidR="00194151">
        <w:rPr>
          <w:rFonts w:ascii="Times New Roman" w:hAnsi="Times New Roman" w:cs="Times New Roman"/>
          <w:sz w:val="24"/>
          <w:szCs w:val="24"/>
        </w:rPr>
        <w:t xml:space="preserve"> zależne: </w:t>
      </w:r>
      <w:r w:rsidR="00194151" w:rsidRPr="00194151">
        <w:rPr>
          <w:rFonts w:ascii="Times New Roman" w:hAnsi="Times New Roman" w:cs="Times New Roman"/>
          <w:sz w:val="24"/>
          <w:szCs w:val="24"/>
        </w:rPr>
        <w:t>Starostwo Powiatowe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Zarząd Dróg Powiatowych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Komenda Powiatowa Państwowej Straży Pożarnej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Liceum Ogólnokształcące im. P. Skargi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Zespół Szkół im. B. Prusa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Zespół Szkół Zawodowych im. J. Ruszkowskiego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Specjalny Ośrodek Szkolno - Wychowawczy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Poradnia Psychologiczno - Pedagogiczna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Powiatowy Urząd Pracy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Dom Pomocy Społecznej w Obrytem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Dom Pomocy Społecznej w Ołdakach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Powiatowe Centrum Pomocy Rodzinie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Środowiskowy Dom Samopomocy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Powiatowy Inspektorat Nadzoru Budowlanego w Pułtusku</w:t>
      </w:r>
      <w:r w:rsidR="00194151">
        <w:rPr>
          <w:rFonts w:ascii="Times New Roman" w:hAnsi="Times New Roman" w:cs="Times New Roman"/>
          <w:sz w:val="24"/>
          <w:szCs w:val="24"/>
        </w:rPr>
        <w:t xml:space="preserve">, </w:t>
      </w:r>
      <w:r w:rsidR="00194151" w:rsidRPr="00194151">
        <w:rPr>
          <w:rFonts w:ascii="Times New Roman" w:hAnsi="Times New Roman" w:cs="Times New Roman"/>
          <w:sz w:val="24"/>
          <w:szCs w:val="24"/>
        </w:rPr>
        <w:t>Dom Pomocy Społecznej w Pułtusku</w:t>
      </w:r>
      <w:r w:rsidR="00EE631A">
        <w:rPr>
          <w:rFonts w:ascii="Times New Roman" w:hAnsi="Times New Roman" w:cs="Times New Roman"/>
          <w:sz w:val="24"/>
          <w:szCs w:val="24"/>
        </w:rPr>
        <w:t>, Centrum Opiekuńczo – Mieszkalne w Pułtusku</w:t>
      </w:r>
      <w:r w:rsidR="00194151">
        <w:rPr>
          <w:rFonts w:ascii="Times New Roman" w:hAnsi="Times New Roman" w:cs="Times New Roman"/>
          <w:sz w:val="24"/>
          <w:szCs w:val="24"/>
        </w:rPr>
        <w:t>.</w:t>
      </w:r>
    </w:p>
    <w:p w14:paraId="7819B16C" w14:textId="77777777" w:rsidR="0010016A" w:rsidRPr="004C02F1" w:rsidRDefault="0010016A" w:rsidP="00576FE5">
      <w:pPr>
        <w:widowControl w:val="0"/>
        <w:numPr>
          <w:ilvl w:val="0"/>
          <w:numId w:val="1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Konsolidacją nie obejmuje się jednostki zależnej lub współzależnej, jeżeli jednostka rozpoczęła lub zakończyła działalność w ciągu roku, objętego konsolidacją.</w:t>
      </w:r>
    </w:p>
    <w:p w14:paraId="0CB876E5" w14:textId="17F75C19" w:rsidR="0010016A" w:rsidRPr="004C02F1" w:rsidRDefault="0010016A" w:rsidP="00576FE5">
      <w:pPr>
        <w:widowControl w:val="0"/>
        <w:numPr>
          <w:ilvl w:val="0"/>
          <w:numId w:val="1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Skonsolidowany bilans sporządza s</w:t>
      </w:r>
      <w:r w:rsidR="004C02F1">
        <w:rPr>
          <w:rFonts w:ascii="Times New Roman" w:hAnsi="Times New Roman" w:cs="Times New Roman"/>
          <w:sz w:val="24"/>
          <w:szCs w:val="24"/>
        </w:rPr>
        <w:t>ię w złotych i groszach zgodnie</w:t>
      </w:r>
      <w:r w:rsidRPr="004C02F1">
        <w:rPr>
          <w:rFonts w:ascii="Times New Roman" w:hAnsi="Times New Roman" w:cs="Times New Roman"/>
          <w:sz w:val="24"/>
          <w:szCs w:val="24"/>
        </w:rPr>
        <w:t xml:space="preserve"> z załącznikiem nr </w:t>
      </w:r>
      <w:r w:rsidR="00576FE5">
        <w:rPr>
          <w:rFonts w:ascii="Times New Roman" w:hAnsi="Times New Roman" w:cs="Times New Roman"/>
          <w:sz w:val="24"/>
          <w:szCs w:val="24"/>
        </w:rPr>
        <w:t>1</w:t>
      </w:r>
      <w:r w:rsidRPr="004C02F1">
        <w:rPr>
          <w:rFonts w:ascii="Times New Roman" w:hAnsi="Times New Roman" w:cs="Times New Roman"/>
          <w:sz w:val="24"/>
          <w:szCs w:val="24"/>
        </w:rPr>
        <w:t>.</w:t>
      </w:r>
    </w:p>
    <w:p w14:paraId="1BB5F002" w14:textId="77777777" w:rsidR="004C02F1" w:rsidRDefault="004C02F1" w:rsidP="00576FE5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DC534C6" w14:textId="77777777" w:rsidR="0010016A" w:rsidRDefault="0010016A" w:rsidP="00576FE5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§ 2</w:t>
      </w:r>
    </w:p>
    <w:p w14:paraId="018664AD" w14:textId="363F66A8" w:rsidR="0010016A" w:rsidRPr="004C02F1" w:rsidRDefault="0010016A" w:rsidP="00576FE5">
      <w:pPr>
        <w:widowControl w:val="0"/>
        <w:numPr>
          <w:ilvl w:val="0"/>
          <w:numId w:val="2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Powiat Pułtuski jest jednostką dominującą w rozumieniu ustawy o rachunkowości.</w:t>
      </w:r>
    </w:p>
    <w:p w14:paraId="3CBAE8FC" w14:textId="4827A5D1" w:rsidR="0010016A" w:rsidRPr="004E09F0" w:rsidRDefault="00FD3FC3" w:rsidP="00576FE5">
      <w:pPr>
        <w:widowControl w:val="0"/>
        <w:numPr>
          <w:ilvl w:val="0"/>
          <w:numId w:val="2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0016A" w:rsidRPr="004C02F1">
        <w:rPr>
          <w:rFonts w:ascii="Times New Roman" w:hAnsi="Times New Roman" w:cs="Times New Roman"/>
          <w:sz w:val="24"/>
          <w:szCs w:val="24"/>
        </w:rPr>
        <w:t xml:space="preserve">ednostki organizacyjne powiatu </w:t>
      </w:r>
      <w:r w:rsidR="00792C7C">
        <w:rPr>
          <w:rFonts w:ascii="Times New Roman" w:hAnsi="Times New Roman" w:cs="Times New Roman"/>
          <w:sz w:val="24"/>
          <w:szCs w:val="24"/>
        </w:rPr>
        <w:t xml:space="preserve">są </w:t>
      </w:r>
      <w:r w:rsidR="0010016A" w:rsidRPr="004C02F1">
        <w:rPr>
          <w:rFonts w:ascii="Times New Roman" w:hAnsi="Times New Roman" w:cs="Times New Roman"/>
          <w:sz w:val="24"/>
          <w:szCs w:val="24"/>
        </w:rPr>
        <w:t>jednostkami zależnymi w rozumieniu ustawy</w:t>
      </w:r>
      <w:r w:rsidR="004C02F1">
        <w:rPr>
          <w:rFonts w:ascii="Times New Roman" w:hAnsi="Times New Roman" w:cs="Times New Roman"/>
          <w:sz w:val="24"/>
          <w:szCs w:val="24"/>
        </w:rPr>
        <w:t xml:space="preserve"> </w:t>
      </w:r>
      <w:r w:rsidR="0010016A" w:rsidRPr="004C02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0016A" w:rsidRPr="004C02F1">
        <w:rPr>
          <w:rFonts w:ascii="Times New Roman" w:hAnsi="Times New Roman" w:cs="Times New Roman"/>
          <w:sz w:val="24"/>
          <w:szCs w:val="24"/>
        </w:rPr>
        <w:t>rachunkowości.</w:t>
      </w:r>
    </w:p>
    <w:p w14:paraId="6988F229" w14:textId="77777777" w:rsidR="0010016A" w:rsidRPr="004C02F1" w:rsidRDefault="0010016A" w:rsidP="00576FE5">
      <w:pPr>
        <w:spacing w:after="0" w:line="3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§ 3</w:t>
      </w:r>
    </w:p>
    <w:p w14:paraId="48D84429" w14:textId="6F893961" w:rsidR="004C02F1" w:rsidRPr="009E73B2" w:rsidRDefault="00A0098C" w:rsidP="00576FE5">
      <w:pPr>
        <w:widowControl w:val="0"/>
        <w:numPr>
          <w:ilvl w:val="0"/>
          <w:numId w:val="3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Skonsolidowane sprawozdanie finansowe sporządza się metodą konsolidacji pełnej.</w:t>
      </w:r>
    </w:p>
    <w:p w14:paraId="5AA22985" w14:textId="0CC36115" w:rsidR="00A0098C" w:rsidRDefault="00A0098C" w:rsidP="00576FE5">
      <w:pPr>
        <w:widowControl w:val="0"/>
        <w:numPr>
          <w:ilvl w:val="0"/>
          <w:numId w:val="3"/>
        </w:numPr>
        <w:suppressAutoHyphens/>
        <w:spacing w:after="0" w:line="3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 xml:space="preserve">W pierwszej kolejności </w:t>
      </w:r>
      <w:r w:rsidRPr="00FD3FC3">
        <w:rPr>
          <w:rFonts w:ascii="Times New Roman" w:hAnsi="Times New Roman" w:cs="Times New Roman"/>
          <w:sz w:val="24"/>
          <w:szCs w:val="24"/>
        </w:rPr>
        <w:t>sporządza się zestawienie bilansów jednostek budżetowych z</w:t>
      </w:r>
      <w:r w:rsidR="00EE631A">
        <w:rPr>
          <w:rFonts w:ascii="Times New Roman" w:hAnsi="Times New Roman" w:cs="Times New Roman"/>
          <w:sz w:val="24"/>
          <w:szCs w:val="24"/>
        </w:rPr>
        <w:t> </w:t>
      </w:r>
      <w:r w:rsidRPr="00FD3FC3">
        <w:rPr>
          <w:rFonts w:ascii="Times New Roman" w:hAnsi="Times New Roman" w:cs="Times New Roman"/>
          <w:sz w:val="24"/>
          <w:szCs w:val="24"/>
        </w:rPr>
        <w:t>wyłączeniem jednostki dominującej w układzie konsolidacyjnym</w:t>
      </w:r>
      <w:r w:rsidR="00FD3FC3">
        <w:rPr>
          <w:rFonts w:ascii="Times New Roman" w:hAnsi="Times New Roman" w:cs="Times New Roman"/>
          <w:sz w:val="24"/>
          <w:szCs w:val="24"/>
        </w:rPr>
        <w:t>.</w:t>
      </w:r>
    </w:p>
    <w:p w14:paraId="34811B23" w14:textId="77777777" w:rsidR="00A70F8E" w:rsidRPr="00FD3FC3" w:rsidRDefault="00A70F8E" w:rsidP="00A70F8E">
      <w:pPr>
        <w:widowControl w:val="0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1FB7CC" w14:textId="6C71A276" w:rsidR="00A0098C" w:rsidRPr="00B36D6B" w:rsidRDefault="00FD3FC3" w:rsidP="004C02F1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36D6B">
        <w:rPr>
          <w:rFonts w:ascii="Times New Roman" w:hAnsi="Times New Roman" w:cs="Times New Roman"/>
          <w:sz w:val="24"/>
          <w:szCs w:val="24"/>
          <w:lang w:eastAsia="ar-SA"/>
        </w:rPr>
        <w:t>Następnie s</w:t>
      </w:r>
      <w:r w:rsidR="00A0098C" w:rsidRPr="00B36D6B">
        <w:rPr>
          <w:rFonts w:ascii="Times New Roman" w:hAnsi="Times New Roman" w:cs="Times New Roman"/>
          <w:sz w:val="24"/>
          <w:szCs w:val="24"/>
          <w:lang w:eastAsia="ar-SA"/>
        </w:rPr>
        <w:t>porządza się zestawienie konsolidacyjne bilansów jednostki dominującej i</w:t>
      </w:r>
      <w:r w:rsidR="00EE631A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A0098C" w:rsidRPr="00B36D6B">
        <w:rPr>
          <w:rFonts w:ascii="Times New Roman" w:hAnsi="Times New Roman" w:cs="Times New Roman"/>
          <w:sz w:val="24"/>
          <w:szCs w:val="24"/>
          <w:lang w:eastAsia="ar-SA"/>
        </w:rPr>
        <w:t>jednostek zależnych</w:t>
      </w:r>
      <w:r w:rsidRPr="00B36D6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DDAD6D7" w14:textId="39FF4462" w:rsidR="00A0098C" w:rsidRPr="004C02F1" w:rsidRDefault="009E73B2" w:rsidP="004C02F1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 następnej kolejności s</w:t>
      </w:r>
      <w:r w:rsidR="00A0098C" w:rsidRPr="004C02F1">
        <w:rPr>
          <w:rFonts w:ascii="Times New Roman" w:hAnsi="Times New Roman" w:cs="Times New Roman"/>
          <w:sz w:val="24"/>
          <w:szCs w:val="24"/>
          <w:lang w:eastAsia="ar-SA"/>
        </w:rPr>
        <w:t>porządza się zestawienie konsolidacji metodą pełną</w:t>
      </w:r>
      <w:r w:rsidR="00FD3FC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70C5C1" w14:textId="670C93D3" w:rsidR="00A0098C" w:rsidRPr="004C02F1" w:rsidRDefault="009E73B2" w:rsidP="004C02F1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Następnie s</w:t>
      </w:r>
      <w:r w:rsidR="00A0098C" w:rsidRPr="004C02F1">
        <w:rPr>
          <w:rFonts w:ascii="Times New Roman" w:hAnsi="Times New Roman" w:cs="Times New Roman"/>
          <w:sz w:val="24"/>
          <w:szCs w:val="24"/>
          <w:lang w:eastAsia="ar-SA"/>
        </w:rPr>
        <w:t>porządza się zestawienie wzajemnych rozrachunków w grupie kapitałowej podlegających konsolidacji</w:t>
      </w:r>
      <w:r w:rsidR="00FD3FC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45F5A2E" w14:textId="06915185" w:rsidR="00A0098C" w:rsidRPr="004C02F1" w:rsidRDefault="009E73B2" w:rsidP="004C02F1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pacing w:val="6"/>
          <w:sz w:val="24"/>
          <w:szCs w:val="24"/>
          <w:lang w:eastAsia="ar-SA"/>
        </w:rPr>
        <w:t>Na koniec s</w:t>
      </w:r>
      <w:r w:rsidR="00A0098C" w:rsidRPr="004C02F1">
        <w:rPr>
          <w:rFonts w:ascii="Times New Roman" w:hAnsi="Times New Roman" w:cs="Times New Roman"/>
          <w:spacing w:val="6"/>
          <w:sz w:val="24"/>
          <w:szCs w:val="24"/>
          <w:lang w:eastAsia="ar-SA"/>
        </w:rPr>
        <w:t>porządza się korekty konsolidacyjne obejmujące wszystkie jednostk</w:t>
      </w:r>
      <w:r w:rsidR="00FD3FC3">
        <w:rPr>
          <w:rFonts w:ascii="Times New Roman" w:hAnsi="Times New Roman" w:cs="Times New Roman"/>
          <w:spacing w:val="6"/>
          <w:sz w:val="24"/>
          <w:szCs w:val="24"/>
          <w:lang w:eastAsia="ar-SA"/>
        </w:rPr>
        <w:t>i.</w:t>
      </w:r>
    </w:p>
    <w:p w14:paraId="59133AC0" w14:textId="77777777" w:rsidR="00A0098C" w:rsidRPr="004C02F1" w:rsidRDefault="00A0098C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1BFC0" w14:textId="77777777" w:rsidR="0010016A" w:rsidRPr="004C02F1" w:rsidRDefault="00A0098C" w:rsidP="004C0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§ 4</w:t>
      </w:r>
    </w:p>
    <w:p w14:paraId="10E60717" w14:textId="77777777" w:rsidR="0010016A" w:rsidRPr="004C02F1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 xml:space="preserve">Nadzór nad wykonaniem zarządzenia powierza się Skarbnikowi Powiatu. </w:t>
      </w:r>
    </w:p>
    <w:p w14:paraId="63AAA4C4" w14:textId="77777777" w:rsidR="004C02F1" w:rsidRPr="004C02F1" w:rsidRDefault="004C02F1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E1E0" w14:textId="77777777" w:rsidR="004C02F1" w:rsidRPr="004C02F1" w:rsidRDefault="004C02F1" w:rsidP="004C0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§ 5</w:t>
      </w:r>
    </w:p>
    <w:p w14:paraId="59090CB7" w14:textId="114EA0EA" w:rsidR="004C02F1" w:rsidRPr="004C02F1" w:rsidRDefault="004C02F1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 w:rsidR="00EE631A">
        <w:rPr>
          <w:rFonts w:ascii="Times New Roman" w:hAnsi="Times New Roman" w:cs="Times New Roman"/>
          <w:sz w:val="24"/>
          <w:szCs w:val="24"/>
        </w:rPr>
        <w:t>34</w:t>
      </w:r>
      <w:r w:rsidRPr="004C02F1">
        <w:rPr>
          <w:rFonts w:ascii="Times New Roman" w:hAnsi="Times New Roman" w:cs="Times New Roman"/>
          <w:sz w:val="24"/>
          <w:szCs w:val="24"/>
        </w:rPr>
        <w:t>/2</w:t>
      </w:r>
      <w:r w:rsidR="00FD3FC3">
        <w:rPr>
          <w:rFonts w:ascii="Times New Roman" w:hAnsi="Times New Roman" w:cs="Times New Roman"/>
          <w:sz w:val="24"/>
          <w:szCs w:val="24"/>
        </w:rPr>
        <w:t>0</w:t>
      </w:r>
      <w:r w:rsidR="00EE631A">
        <w:rPr>
          <w:rFonts w:ascii="Times New Roman" w:hAnsi="Times New Roman" w:cs="Times New Roman"/>
          <w:sz w:val="24"/>
          <w:szCs w:val="24"/>
        </w:rPr>
        <w:t>21</w:t>
      </w:r>
      <w:r w:rsidRPr="004C02F1">
        <w:rPr>
          <w:rFonts w:ascii="Times New Roman" w:hAnsi="Times New Roman" w:cs="Times New Roman"/>
          <w:sz w:val="24"/>
          <w:szCs w:val="24"/>
        </w:rPr>
        <w:t xml:space="preserve"> Starosty Pułtuskiego z dnia </w:t>
      </w:r>
      <w:r w:rsidR="00FD3FC3">
        <w:rPr>
          <w:rFonts w:ascii="Times New Roman" w:hAnsi="Times New Roman" w:cs="Times New Roman"/>
          <w:sz w:val="24"/>
          <w:szCs w:val="24"/>
        </w:rPr>
        <w:t>1</w:t>
      </w:r>
      <w:r w:rsidR="00EE631A">
        <w:rPr>
          <w:rFonts w:ascii="Times New Roman" w:hAnsi="Times New Roman" w:cs="Times New Roman"/>
          <w:sz w:val="24"/>
          <w:szCs w:val="24"/>
        </w:rPr>
        <w:t>0</w:t>
      </w:r>
      <w:r w:rsidR="00FD3FC3">
        <w:rPr>
          <w:rFonts w:ascii="Times New Roman" w:hAnsi="Times New Roman" w:cs="Times New Roman"/>
          <w:sz w:val="24"/>
          <w:szCs w:val="24"/>
        </w:rPr>
        <w:t xml:space="preserve"> czerwca </w:t>
      </w:r>
      <w:r w:rsidR="00EE631A">
        <w:rPr>
          <w:rFonts w:ascii="Times New Roman" w:hAnsi="Times New Roman" w:cs="Times New Roman"/>
          <w:sz w:val="24"/>
          <w:szCs w:val="24"/>
        </w:rPr>
        <w:t>2021</w:t>
      </w:r>
      <w:r w:rsidR="00FD3FC3">
        <w:rPr>
          <w:rFonts w:ascii="Times New Roman" w:hAnsi="Times New Roman" w:cs="Times New Roman"/>
          <w:sz w:val="24"/>
          <w:szCs w:val="24"/>
        </w:rPr>
        <w:t>r.</w:t>
      </w:r>
      <w:r w:rsidRPr="004C02F1">
        <w:rPr>
          <w:rFonts w:ascii="Times New Roman" w:hAnsi="Times New Roman" w:cs="Times New Roman"/>
          <w:sz w:val="24"/>
          <w:szCs w:val="24"/>
        </w:rPr>
        <w:t xml:space="preserve"> w sprawie wprowadzenia zasad sporządzania rocznego skonsolidowanego sprawozdania finansowego.</w:t>
      </w:r>
    </w:p>
    <w:p w14:paraId="4B39A71D" w14:textId="77777777" w:rsidR="0010016A" w:rsidRPr="004C02F1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CED2E" w14:textId="77777777" w:rsidR="0010016A" w:rsidRPr="004C02F1" w:rsidRDefault="004C02F1" w:rsidP="004C0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§ 6</w:t>
      </w:r>
    </w:p>
    <w:p w14:paraId="39B40243" w14:textId="51A7B9E6" w:rsidR="0010016A" w:rsidRPr="004C02F1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2F1">
        <w:rPr>
          <w:rFonts w:ascii="Times New Roman" w:hAnsi="Times New Roman" w:cs="Times New Roman"/>
          <w:sz w:val="24"/>
          <w:szCs w:val="24"/>
        </w:rPr>
        <w:t>Zarządzenie wchodzi w życie z dniem podpisania i ma zastosowanie po raz pierwszy do sporządzenia bilansu skonsolidowanego na dzień 31.12.20</w:t>
      </w:r>
      <w:r w:rsidR="00FD3FC3">
        <w:rPr>
          <w:rFonts w:ascii="Times New Roman" w:hAnsi="Times New Roman" w:cs="Times New Roman"/>
          <w:sz w:val="24"/>
          <w:szCs w:val="24"/>
        </w:rPr>
        <w:t>2</w:t>
      </w:r>
      <w:r w:rsidR="001735DE">
        <w:rPr>
          <w:rFonts w:ascii="Times New Roman" w:hAnsi="Times New Roman" w:cs="Times New Roman"/>
          <w:sz w:val="24"/>
          <w:szCs w:val="24"/>
        </w:rPr>
        <w:t>3</w:t>
      </w:r>
      <w:r w:rsidRPr="004C02F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9C78441" w14:textId="77777777" w:rsidR="0010016A" w:rsidRPr="004C02F1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98922" w14:textId="77777777" w:rsidR="0010016A" w:rsidRPr="004C02F1" w:rsidRDefault="0010016A" w:rsidP="004C02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E96D3" w14:textId="1B336BFF" w:rsidR="004C02F1" w:rsidRDefault="00B36A28" w:rsidP="00B36A28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359E01AF" w14:textId="0CAA675A" w:rsidR="00B36A28" w:rsidRPr="004C02F1" w:rsidRDefault="00B36A28" w:rsidP="00B36A28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B36A28" w:rsidRPr="004C02F1" w:rsidSect="00576FE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B60EB"/>
    <w:multiLevelType w:val="hybridMultilevel"/>
    <w:tmpl w:val="8F1CC0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4E510D7"/>
    <w:multiLevelType w:val="hybridMultilevel"/>
    <w:tmpl w:val="B52AB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79469D"/>
    <w:multiLevelType w:val="hybridMultilevel"/>
    <w:tmpl w:val="B52AB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6111524">
    <w:abstractNumId w:val="0"/>
  </w:num>
  <w:num w:numId="2" w16cid:durableId="94792199">
    <w:abstractNumId w:val="2"/>
  </w:num>
  <w:num w:numId="3" w16cid:durableId="158329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7A"/>
    <w:rsid w:val="000849BA"/>
    <w:rsid w:val="0010016A"/>
    <w:rsid w:val="001735DE"/>
    <w:rsid w:val="00194151"/>
    <w:rsid w:val="003C7CFA"/>
    <w:rsid w:val="004C02F1"/>
    <w:rsid w:val="004E09F0"/>
    <w:rsid w:val="00576FE5"/>
    <w:rsid w:val="00681060"/>
    <w:rsid w:val="00760731"/>
    <w:rsid w:val="00792C7C"/>
    <w:rsid w:val="007F1F6A"/>
    <w:rsid w:val="008132F5"/>
    <w:rsid w:val="00864BAF"/>
    <w:rsid w:val="009D6A4F"/>
    <w:rsid w:val="009E73B2"/>
    <w:rsid w:val="009F4D4F"/>
    <w:rsid w:val="00A0098C"/>
    <w:rsid w:val="00A01872"/>
    <w:rsid w:val="00A70F8E"/>
    <w:rsid w:val="00B36A28"/>
    <w:rsid w:val="00B36D6B"/>
    <w:rsid w:val="00B82112"/>
    <w:rsid w:val="00C17579"/>
    <w:rsid w:val="00CF2118"/>
    <w:rsid w:val="00D833A7"/>
    <w:rsid w:val="00EE631A"/>
    <w:rsid w:val="00EF598A"/>
    <w:rsid w:val="00F27040"/>
    <w:rsid w:val="00F3547A"/>
    <w:rsid w:val="00F81481"/>
    <w:rsid w:val="00F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DE95"/>
  <w15:chartTrackingRefBased/>
  <w15:docId w15:val="{520ECFCB-A4A7-4040-A71F-58D03EB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Borczyńska</dc:creator>
  <cp:keywords/>
  <dc:description/>
  <cp:lastModifiedBy>Joanna Majewska</cp:lastModifiedBy>
  <cp:revision>2</cp:revision>
  <cp:lastPrinted>2024-06-10T06:42:00Z</cp:lastPrinted>
  <dcterms:created xsi:type="dcterms:W3CDTF">2024-06-11T12:55:00Z</dcterms:created>
  <dcterms:modified xsi:type="dcterms:W3CDTF">2024-06-11T12:55:00Z</dcterms:modified>
</cp:coreProperties>
</file>