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8B70" w14:textId="14D7367F" w:rsidR="00B26BC2" w:rsidRPr="00E3198E" w:rsidRDefault="00B26BC2" w:rsidP="00B26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98E"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2477F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E3198E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319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3198E">
        <w:rPr>
          <w:rFonts w:ascii="Times New Roman" w:hAnsi="Times New Roman" w:cs="Times New Roman"/>
          <w:b/>
          <w:bCs/>
          <w:sz w:val="26"/>
          <w:szCs w:val="26"/>
        </w:rPr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3198E">
        <w:rPr>
          <w:rFonts w:ascii="Times New Roman" w:hAnsi="Times New Roman" w:cs="Times New Roman"/>
          <w:b/>
          <w:bCs/>
          <w:sz w:val="26"/>
          <w:szCs w:val="26"/>
        </w:rPr>
        <w:t>z dnia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477F">
        <w:rPr>
          <w:rFonts w:ascii="Times New Roman" w:hAnsi="Times New Roman" w:cs="Times New Roman"/>
          <w:b/>
          <w:bCs/>
          <w:sz w:val="26"/>
          <w:szCs w:val="26"/>
        </w:rPr>
        <w:t>13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marca </w:t>
      </w:r>
      <w:r w:rsidRPr="00E3198E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E3198E">
        <w:rPr>
          <w:rFonts w:ascii="Times New Roman" w:hAnsi="Times New Roman" w:cs="Times New Roman"/>
          <w:b/>
          <w:bCs/>
          <w:sz w:val="26"/>
          <w:szCs w:val="26"/>
        </w:rPr>
        <w:t> r.</w:t>
      </w:r>
    </w:p>
    <w:p w14:paraId="439BF59E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2A9580" w14:textId="77777777" w:rsidR="00B26BC2" w:rsidRPr="00E3198E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97F16">
        <w:rPr>
          <w:rFonts w:ascii="Times New Roman" w:hAnsi="Times New Roman" w:cs="Times New Roman"/>
          <w:sz w:val="26"/>
          <w:szCs w:val="26"/>
        </w:rPr>
        <w:t>zmieniające zarządzenie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91E1C">
        <w:rPr>
          <w:rFonts w:ascii="Times New Roman" w:hAnsi="Times New Roman" w:cs="Times New Roman"/>
          <w:sz w:val="26"/>
          <w:szCs w:val="26"/>
        </w:rPr>
        <w:t>w sprawie: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198E">
        <w:rPr>
          <w:rFonts w:ascii="Times New Roman" w:hAnsi="Times New Roman" w:cs="Times New Roman"/>
          <w:i/>
          <w:iCs/>
          <w:sz w:val="26"/>
          <w:szCs w:val="26"/>
        </w:rPr>
        <w:t>wprowadzenia Regulaminu licytacji pojaz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dów </w:t>
      </w:r>
      <w:r w:rsidRPr="00E3198E">
        <w:rPr>
          <w:rFonts w:ascii="Times New Roman" w:hAnsi="Times New Roman" w:cs="Times New Roman"/>
          <w:i/>
          <w:iCs/>
          <w:sz w:val="26"/>
          <w:szCs w:val="26"/>
        </w:rPr>
        <w:t>przejętych na własność Powiatu Pułtuskiego w drodze orzeczenia sądu o przepadku pojazdu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9B626F0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00C46B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E82">
        <w:rPr>
          <w:rFonts w:ascii="Times New Roman" w:hAnsi="Times New Roman" w:cs="Times New Roman"/>
          <w:sz w:val="26"/>
          <w:szCs w:val="26"/>
        </w:rPr>
        <w:t>Na podstawie art. 34 ust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C44E82">
        <w:rPr>
          <w:rFonts w:ascii="Times New Roman" w:hAnsi="Times New Roman" w:cs="Times New Roman"/>
          <w:sz w:val="26"/>
          <w:szCs w:val="26"/>
        </w:rPr>
        <w:t>1 i art. 35 ust. 2 ustawy z dnia 5 czerwca 1998 r. o samorządzie powiatowym (Dz. U.</w:t>
      </w:r>
      <w:r>
        <w:rPr>
          <w:rFonts w:ascii="Times New Roman" w:hAnsi="Times New Roman" w:cs="Times New Roman"/>
          <w:sz w:val="26"/>
          <w:szCs w:val="26"/>
        </w:rPr>
        <w:t xml:space="preserve"> z 2022 r. poz. 1526), w związku z art. 130a ust. 10f ustawy z dnia 20 czerwca 1997 r. Prawo o ruchu drogowym (Dz. U. z 2022 r. poz. 988, ze zm.) oraz art. 105 § 1 pkt 1 ustawy z dnia 17 czerwca 1966 r. o postępowaniu egzekucyjnym w administracji (Dz. U. z 2022 r. poz. 479, ze zm.) zarządzam, co następuje:</w:t>
      </w:r>
    </w:p>
    <w:p w14:paraId="147C00AF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32FBCF" w14:textId="77777777" w:rsidR="00B26BC2" w:rsidRPr="00F63297" w:rsidRDefault="00B26BC2" w:rsidP="00B26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297">
        <w:rPr>
          <w:rFonts w:ascii="Times New Roman" w:hAnsi="Times New Roman" w:cs="Times New Roman"/>
          <w:b/>
          <w:bCs/>
          <w:sz w:val="26"/>
          <w:szCs w:val="26"/>
        </w:rPr>
        <w:t>§ 1.</w:t>
      </w:r>
    </w:p>
    <w:p w14:paraId="62F323EA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Regulaminie licytacji pojazdów przejętych na własność Powiatu Pułtuskiego                            w drodze orzeczenia sądu o przepadku pojazdu, stanowiącym załącznik                                   do  zarządzenia Nr 47/2021 Starosty Pułtuskiego z dnia 24 września 2021 r</w:t>
      </w:r>
      <w:r w:rsidRPr="00A91E1C">
        <w:rPr>
          <w:rFonts w:ascii="Times New Roman" w:hAnsi="Times New Roman" w:cs="Times New Roman"/>
          <w:sz w:val="26"/>
          <w:szCs w:val="26"/>
        </w:rPr>
        <w:t>. § 2</w:t>
      </w:r>
      <w:r>
        <w:rPr>
          <w:rFonts w:ascii="Times New Roman" w:hAnsi="Times New Roman" w:cs="Times New Roman"/>
          <w:sz w:val="26"/>
          <w:szCs w:val="26"/>
        </w:rPr>
        <w:t xml:space="preserve"> ust. 2 otrzymuje brzmienie:</w:t>
      </w:r>
    </w:p>
    <w:p w14:paraId="24B5C19E" w14:textId="77777777" w:rsidR="00B26BC2" w:rsidRPr="00A91E1C" w:rsidRDefault="00B26BC2" w:rsidP="00B26BC2">
      <w:pPr>
        <w:spacing w:before="6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E1C">
        <w:rPr>
          <w:rFonts w:ascii="Times New Roman" w:hAnsi="Times New Roman" w:cs="Times New Roman"/>
          <w:sz w:val="26"/>
          <w:szCs w:val="26"/>
        </w:rPr>
        <w:t xml:space="preserve">„2. Osobą upoważnioną do udzielenia przybicia jest </w:t>
      </w: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Pr="00A91E1C">
        <w:rPr>
          <w:rFonts w:ascii="Times New Roman" w:hAnsi="Times New Roman" w:cs="Times New Roman"/>
          <w:sz w:val="26"/>
          <w:szCs w:val="26"/>
        </w:rPr>
        <w:t xml:space="preserve">Komisji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A91E1C">
        <w:rPr>
          <w:rFonts w:ascii="Times New Roman" w:hAnsi="Times New Roman" w:cs="Times New Roman"/>
          <w:sz w:val="26"/>
          <w:szCs w:val="26"/>
        </w:rPr>
        <w:t>ds. Licytacji Pojazdów</w:t>
      </w:r>
      <w:r>
        <w:rPr>
          <w:rFonts w:ascii="Times New Roman" w:hAnsi="Times New Roman" w:cs="Times New Roman"/>
          <w:sz w:val="26"/>
          <w:szCs w:val="26"/>
        </w:rPr>
        <w:t xml:space="preserve"> lub Zastępca Przewodniczącego Komisji ds. Licytacji Pojazdów</w:t>
      </w:r>
      <w:r w:rsidRPr="00A91E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”</w:t>
      </w:r>
    </w:p>
    <w:p w14:paraId="6BD19CAB" w14:textId="77777777" w:rsidR="00B26BC2" w:rsidRPr="00F63297" w:rsidRDefault="00B26BC2" w:rsidP="00B26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297">
        <w:rPr>
          <w:rFonts w:ascii="Times New Roman" w:hAnsi="Times New Roman" w:cs="Times New Roman"/>
          <w:b/>
          <w:bCs/>
          <w:sz w:val="26"/>
          <w:szCs w:val="26"/>
        </w:rPr>
        <w:t>§ 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6329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7436E4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powierzam Przewodniczącemu Komisji ds. Licytacji Pojazdów.</w:t>
      </w:r>
    </w:p>
    <w:p w14:paraId="7C6AC2E2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3542F" w14:textId="77777777" w:rsidR="00B26BC2" w:rsidRPr="00F63297" w:rsidRDefault="00B26BC2" w:rsidP="00B26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297">
        <w:rPr>
          <w:rFonts w:ascii="Times New Roman" w:hAnsi="Times New Roman" w:cs="Times New Roman"/>
          <w:b/>
          <w:bCs/>
          <w:sz w:val="26"/>
          <w:szCs w:val="26"/>
        </w:rPr>
        <w:t>§ 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6329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E81611F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14:paraId="3477B821" w14:textId="77777777" w:rsidR="00B26BC2" w:rsidRDefault="00B26BC2" w:rsidP="00B26B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487966" w14:textId="77777777" w:rsidR="00E00AAA" w:rsidRDefault="00E00AAA"/>
    <w:sectPr w:rsidR="00E0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C2"/>
    <w:rsid w:val="0042477F"/>
    <w:rsid w:val="00B26BC2"/>
    <w:rsid w:val="00E00AAA"/>
    <w:rsid w:val="00E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C484"/>
  <w15:chartTrackingRefBased/>
  <w15:docId w15:val="{992041A3-9862-48E1-94D9-538051F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B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Joanna Majewska</cp:lastModifiedBy>
  <cp:revision>2</cp:revision>
  <dcterms:created xsi:type="dcterms:W3CDTF">2023-03-13T13:56:00Z</dcterms:created>
  <dcterms:modified xsi:type="dcterms:W3CDTF">2023-03-13T13:56:00Z</dcterms:modified>
</cp:coreProperties>
</file>