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AD99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5BD0B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8 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53022F81" w14:textId="77777777" w:rsidR="00037FAC" w:rsidRDefault="00037FAC" w:rsidP="00037FAC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15E53FE8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Zasady nagradzania pracowników za szczególne osiągnięcia w pracy </w:t>
      </w:r>
    </w:p>
    <w:p w14:paraId="16D16B2B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Pr="006531E7">
        <w:rPr>
          <w:rFonts w:ascii="Times New Roman" w:hAnsi="Times New Roman" w:cs="Times New Roman"/>
          <w:b/>
          <w:bCs/>
          <w:sz w:val="26"/>
          <w:szCs w:val="26"/>
        </w:rPr>
        <w:t xml:space="preserve"> Tworzenie funduszu nagród</w:t>
      </w:r>
    </w:p>
    <w:p w14:paraId="7B0919D3" w14:textId="77777777" w:rsidR="00037FAC" w:rsidRPr="006531E7" w:rsidRDefault="00037FAC" w:rsidP="00037FA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31E7">
        <w:rPr>
          <w:rFonts w:ascii="Times New Roman" w:hAnsi="Times New Roman" w:cs="Times New Roman"/>
          <w:sz w:val="24"/>
          <w:szCs w:val="24"/>
        </w:rPr>
        <w:t xml:space="preserve">W urzędzie tworzy się fundusz nagród uznaniowych za szczególne osiągnięcia w pracy zawodowej, zwany dalej funduszem nagród. </w:t>
      </w:r>
    </w:p>
    <w:p w14:paraId="27309F40" w14:textId="77777777" w:rsidR="00037FAC" w:rsidRPr="006531E7" w:rsidRDefault="00037FAC" w:rsidP="00037FA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Dysponentem funduszu nagród jest Starosta Pułtuski. </w:t>
      </w:r>
    </w:p>
    <w:p w14:paraId="0F5A2DCC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Przeznaczenie funduszu nagród </w:t>
      </w:r>
    </w:p>
    <w:p w14:paraId="119BB2E5" w14:textId="77777777" w:rsidR="00037FAC" w:rsidRDefault="00037FAC" w:rsidP="00037FAC">
      <w:pPr>
        <w:pStyle w:val="Akapitzlist"/>
        <w:numPr>
          <w:ilvl w:val="0"/>
          <w:numId w:val="20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w formie pieniężnej, przeznaczone są dla wyróżniających się w pracy zawodowej pracowników Urzędu, a w szczególności za:</w:t>
      </w:r>
    </w:p>
    <w:p w14:paraId="1D2AAF1F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inicjatywy i działania wykraczające poza obowiązki zawodowe,</w:t>
      </w:r>
    </w:p>
    <w:p w14:paraId="098CE705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wyróżniającą kreatywność i innowacyjność, znaczące usprawnienie systemu zarządzania, procesów pracy i obowiązujących procedur,</w:t>
      </w:r>
    </w:p>
    <w:p w14:paraId="7D876B7A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wyróżniającą skuteczność zarządzania i osiąganie trudnych celów,</w:t>
      </w:r>
    </w:p>
    <w:p w14:paraId="4F331E28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znaczącą poprawę jakości funkcjonowania Urzędu,</w:t>
      </w:r>
    </w:p>
    <w:p w14:paraId="7718C1AA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wyróżniającą realizację projektów,</w:t>
      </w:r>
    </w:p>
    <w:p w14:paraId="0BCA8E7F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wyróżniające wyniki oceny okresowej pracownika,</w:t>
      </w:r>
    </w:p>
    <w:p w14:paraId="74C95BCD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efektywną pomoc w rozwoju zawodowym i adaptacji społeczno-zawodowej pracowników,</w:t>
      </w:r>
    </w:p>
    <w:p w14:paraId="6BD3B41E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znaczący wzrost kompetencji zawodowych pracownika, wykorzystywanych w pracy zawodowej,</w:t>
      </w:r>
    </w:p>
    <w:p w14:paraId="33B1CB6D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istotny wkład w promowanie właściwej kultury Urzędu oraz etycznych postaw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pracowników,</w:t>
      </w:r>
    </w:p>
    <w:p w14:paraId="46D5D70F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długoletnią wyróżniającą pracę pracowników przechodzących na emeryturę lub rentę z tytułu niezdolności do pracy,</w:t>
      </w:r>
    </w:p>
    <w:p w14:paraId="14A838B6" w14:textId="77777777" w:rsidR="00037FAC" w:rsidRDefault="00037FAC" w:rsidP="00037F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szczególne osiągnięcia.</w:t>
      </w:r>
    </w:p>
    <w:p w14:paraId="149464ED" w14:textId="77777777" w:rsidR="00037FAC" w:rsidRDefault="00037FAC" w:rsidP="00037FA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mogą być przyznawane doraźnie, bezpośrednio po zaistnieniu uzasadniających okoliczności lub po zakończeniu danego okresu rozliczeniowego (roku, kwartału, miesiąca). </w:t>
      </w:r>
    </w:p>
    <w:p w14:paraId="1BF0A487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E48D01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III. Procedury związane z przyznawaniem nagród </w:t>
      </w:r>
    </w:p>
    <w:p w14:paraId="500267E2" w14:textId="77777777" w:rsidR="00037FAC" w:rsidRDefault="00037FAC" w:rsidP="00037FAC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mogą być przyznawane bezpośrednio przez ich dysponenta lub też na wniosek Sekretarza Powiatu lub Dyrektorów Wydziałów. </w:t>
      </w:r>
    </w:p>
    <w:p w14:paraId="07582125" w14:textId="77777777" w:rsidR="00037FAC" w:rsidRDefault="00037FAC" w:rsidP="00037FAC">
      <w:pPr>
        <w:pStyle w:val="Akapitzlist"/>
        <w:numPr>
          <w:ilvl w:val="1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Adnotacja o przyznaniu nagrody jest składana w aktach osobowych pracownika. </w:t>
      </w:r>
    </w:p>
    <w:p w14:paraId="5AFC4C53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Planowanie i rozliczanie funduszu nagród</w:t>
      </w:r>
    </w:p>
    <w:p w14:paraId="1C08FBB9" w14:textId="77777777" w:rsidR="00037FAC" w:rsidRPr="00D73D26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Fundusz nagród jest planowany i rozliczany w cyklu rocznym. </w:t>
      </w:r>
    </w:p>
    <w:p w14:paraId="1FADAD71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BA3782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2023-06-27T07:35:00Z</dcterms:created>
  <dcterms:modified xsi:type="dcterms:W3CDTF">2023-06-27T07:35:00Z</dcterms:modified>
</cp:coreProperties>
</file>