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4EA6" w14:textId="15EF9905" w:rsidR="00BD776A" w:rsidRPr="00991930" w:rsidRDefault="00BD776A" w:rsidP="00991930">
      <w:pPr>
        <w:widowControl w:val="0"/>
        <w:numPr>
          <w:ilvl w:val="0"/>
          <w:numId w:val="29"/>
        </w:numPr>
        <w:suppressAutoHyphens/>
        <w:spacing w:after="0" w:line="360" w:lineRule="auto"/>
        <w:rPr>
          <w:rFonts w:cstheme="minorHAnsi"/>
        </w:rPr>
      </w:pPr>
      <w:r w:rsidRPr="00991930">
        <w:rPr>
          <w:rFonts w:cstheme="minorHAnsi"/>
        </w:rPr>
        <w:t>OR.2600.</w:t>
      </w:r>
      <w:r w:rsidR="008C4109" w:rsidRPr="00991930">
        <w:rPr>
          <w:rFonts w:cstheme="minorHAnsi"/>
        </w:rPr>
        <w:t>12</w:t>
      </w:r>
      <w:r w:rsidRPr="00991930">
        <w:rPr>
          <w:rFonts w:cstheme="minorHAnsi"/>
        </w:rPr>
        <w:t>.202</w:t>
      </w:r>
      <w:r w:rsidR="008C4109" w:rsidRPr="00991930">
        <w:rPr>
          <w:rFonts w:cstheme="minorHAnsi"/>
        </w:rPr>
        <w:t>6</w:t>
      </w:r>
    </w:p>
    <w:p w14:paraId="4839231A" w14:textId="3C97574C" w:rsidR="00BD776A" w:rsidRPr="00991930" w:rsidRDefault="00BD776A" w:rsidP="00991930">
      <w:pPr>
        <w:tabs>
          <w:tab w:val="center" w:pos="8680"/>
          <w:tab w:val="right" w:pos="13216"/>
        </w:tabs>
        <w:spacing w:line="360" w:lineRule="auto"/>
        <w:ind w:left="17"/>
        <w:jc w:val="center"/>
        <w:rPr>
          <w:rFonts w:cstheme="minorHAnsi"/>
          <w:b/>
          <w:bCs/>
        </w:rPr>
      </w:pPr>
      <w:r w:rsidRPr="00991930">
        <w:rPr>
          <w:rFonts w:cstheme="minorHAnsi"/>
          <w:b/>
          <w:bCs/>
        </w:rPr>
        <w:t>UMOWA Nr</w:t>
      </w:r>
      <w:r w:rsidR="00804EBE">
        <w:rPr>
          <w:rFonts w:cstheme="minorHAnsi"/>
          <w:b/>
          <w:bCs/>
        </w:rPr>
        <w:t> 38</w:t>
      </w:r>
      <w:r w:rsidRPr="00991930">
        <w:rPr>
          <w:rFonts w:cstheme="minorHAnsi"/>
          <w:b/>
          <w:bCs/>
        </w:rPr>
        <w:t>/202</w:t>
      </w:r>
      <w:r w:rsidR="008C4109" w:rsidRPr="00991930">
        <w:rPr>
          <w:rFonts w:cstheme="minorHAnsi"/>
          <w:b/>
          <w:bCs/>
        </w:rPr>
        <w:t>6</w:t>
      </w:r>
    </w:p>
    <w:p w14:paraId="53046C65" w14:textId="41277D8C" w:rsidR="00BD776A" w:rsidRPr="00991930" w:rsidRDefault="00BD776A" w:rsidP="00991930">
      <w:pPr>
        <w:spacing w:line="360" w:lineRule="auto"/>
        <w:rPr>
          <w:rFonts w:cstheme="minorHAnsi"/>
        </w:rPr>
      </w:pPr>
      <w:r w:rsidRPr="00991930">
        <w:rPr>
          <w:rFonts w:cstheme="minorHAnsi"/>
        </w:rPr>
        <w:t xml:space="preserve">zawarta w dniu </w:t>
      </w:r>
      <w:r w:rsidR="00804EBE">
        <w:rPr>
          <w:rFonts w:cstheme="minorHAnsi"/>
        </w:rPr>
        <w:t xml:space="preserve">2 marca </w:t>
      </w:r>
      <w:r w:rsidR="00991930" w:rsidRPr="00991930">
        <w:rPr>
          <w:rFonts w:cstheme="minorHAnsi"/>
        </w:rPr>
        <w:t>2026</w:t>
      </w:r>
      <w:r w:rsidRPr="00991930">
        <w:rPr>
          <w:rFonts w:cstheme="minorHAnsi"/>
        </w:rPr>
        <w:t>r. pomiędzy:</w:t>
      </w:r>
    </w:p>
    <w:p w14:paraId="6BBF3143" w14:textId="2C269B74" w:rsidR="00BD776A" w:rsidRPr="00991930" w:rsidRDefault="00BD776A" w:rsidP="00991930">
      <w:pPr>
        <w:spacing w:line="360" w:lineRule="auto"/>
        <w:jc w:val="both"/>
        <w:rPr>
          <w:rFonts w:eastAsia="Calibri" w:cstheme="minorHAnsi"/>
        </w:rPr>
      </w:pPr>
      <w:bookmarkStart w:id="0" w:name="_Hlk71551519"/>
      <w:r w:rsidRPr="00991930">
        <w:rPr>
          <w:rFonts w:eastAsia="Calibri" w:cstheme="minorHAnsi"/>
          <w:b/>
        </w:rPr>
        <w:t>Powiatem Pułtuskim</w:t>
      </w:r>
    </w:p>
    <w:p w14:paraId="20D1B7A0" w14:textId="77777777" w:rsidR="00BD776A" w:rsidRPr="00991930" w:rsidRDefault="00BD776A" w:rsidP="00991930">
      <w:pPr>
        <w:spacing w:line="360" w:lineRule="auto"/>
        <w:jc w:val="both"/>
        <w:rPr>
          <w:rFonts w:eastAsia="Calibri" w:cstheme="minorHAnsi"/>
        </w:rPr>
      </w:pPr>
      <w:r w:rsidRPr="00991930">
        <w:rPr>
          <w:rFonts w:eastAsia="Calibri" w:cstheme="minorHAnsi"/>
        </w:rPr>
        <w:t xml:space="preserve">z siedzibą: </w:t>
      </w:r>
      <w:r w:rsidRPr="00991930">
        <w:rPr>
          <w:rFonts w:eastAsia="Calibri" w:cstheme="minorHAnsi"/>
          <w:b/>
          <w:bCs/>
        </w:rPr>
        <w:t>ul. M. Skłodowskiej-Curie 11, 06-100 Pułtusk</w:t>
      </w:r>
    </w:p>
    <w:p w14:paraId="287E3856" w14:textId="77777777" w:rsidR="00BD776A" w:rsidRPr="00991930" w:rsidRDefault="00BD776A" w:rsidP="00991930">
      <w:pPr>
        <w:spacing w:line="360" w:lineRule="auto"/>
        <w:jc w:val="both"/>
        <w:rPr>
          <w:rFonts w:eastAsia="Calibri" w:cstheme="minorHAnsi"/>
        </w:rPr>
      </w:pPr>
      <w:r w:rsidRPr="00991930">
        <w:rPr>
          <w:rFonts w:eastAsia="Calibri" w:cstheme="minorHAnsi"/>
        </w:rPr>
        <w:t>NIP 568-16-18-062</w:t>
      </w:r>
    </w:p>
    <w:p w14:paraId="0D441276" w14:textId="77777777" w:rsidR="00BD776A" w:rsidRPr="00991930" w:rsidRDefault="00BD776A" w:rsidP="00991930">
      <w:pPr>
        <w:spacing w:line="360" w:lineRule="auto"/>
        <w:jc w:val="both"/>
        <w:rPr>
          <w:rFonts w:eastAsia="Calibri" w:cstheme="minorHAnsi"/>
        </w:rPr>
      </w:pPr>
      <w:r w:rsidRPr="00991930">
        <w:rPr>
          <w:rFonts w:eastAsia="Calibri" w:cstheme="minorHAnsi"/>
        </w:rPr>
        <w:t>REGON: 130377729</w:t>
      </w:r>
    </w:p>
    <w:p w14:paraId="0784FCD5" w14:textId="77777777" w:rsidR="00BD776A" w:rsidRPr="00991930" w:rsidRDefault="00BD776A" w:rsidP="00991930">
      <w:pPr>
        <w:spacing w:line="360" w:lineRule="auto"/>
        <w:jc w:val="both"/>
        <w:rPr>
          <w:rFonts w:eastAsia="Calibri" w:cstheme="minorHAnsi"/>
        </w:rPr>
      </w:pPr>
      <w:r w:rsidRPr="00991930">
        <w:rPr>
          <w:rFonts w:eastAsia="Calibri" w:cstheme="minorHAnsi"/>
        </w:rPr>
        <w:t>w imieniu, którego działają:</w:t>
      </w:r>
    </w:p>
    <w:p w14:paraId="13E42131" w14:textId="2F3DF193" w:rsidR="00BD776A" w:rsidRPr="00991930" w:rsidRDefault="00991930" w:rsidP="00991930">
      <w:pPr>
        <w:pStyle w:val="Akapitzlist"/>
        <w:numPr>
          <w:ilvl w:val="0"/>
          <w:numId w:val="32"/>
        </w:numPr>
        <w:spacing w:after="0" w:line="360" w:lineRule="auto"/>
        <w:jc w:val="both"/>
        <w:rPr>
          <w:rFonts w:eastAsia="Calibri" w:cstheme="minorHAnsi"/>
          <w:b/>
          <w:bCs/>
        </w:rPr>
      </w:pPr>
      <w:r>
        <w:rPr>
          <w:rFonts w:eastAsia="Calibri" w:cstheme="minorHAnsi"/>
          <w:b/>
          <w:bCs/>
        </w:rPr>
        <w:t>Robert Czyżewski</w:t>
      </w:r>
      <w:r w:rsidR="00BD776A" w:rsidRPr="00991930">
        <w:rPr>
          <w:rFonts w:eastAsia="Calibri" w:cstheme="minorHAnsi"/>
          <w:b/>
          <w:bCs/>
        </w:rPr>
        <w:t xml:space="preserve"> – Starosta Pułtuski,</w:t>
      </w:r>
    </w:p>
    <w:p w14:paraId="31DA15EA" w14:textId="77777777" w:rsidR="00BD776A" w:rsidRPr="00991930" w:rsidRDefault="00BD776A" w:rsidP="00991930">
      <w:pPr>
        <w:pStyle w:val="Akapitzlist"/>
        <w:numPr>
          <w:ilvl w:val="0"/>
          <w:numId w:val="32"/>
        </w:numPr>
        <w:spacing w:after="0" w:line="360" w:lineRule="auto"/>
        <w:jc w:val="both"/>
        <w:rPr>
          <w:rFonts w:eastAsia="Calibri" w:cstheme="minorHAnsi"/>
          <w:b/>
          <w:bCs/>
        </w:rPr>
      </w:pPr>
      <w:r w:rsidRPr="00991930">
        <w:rPr>
          <w:rFonts w:eastAsia="Calibri" w:cstheme="minorHAnsi"/>
          <w:b/>
          <w:bCs/>
        </w:rPr>
        <w:t>Emilia Agata Gąsecka – Wicestarosta Pułtuski,</w:t>
      </w:r>
    </w:p>
    <w:bookmarkEnd w:id="0"/>
    <w:p w14:paraId="168785EE" w14:textId="498C0798" w:rsidR="00BD776A" w:rsidRPr="00991930" w:rsidRDefault="00BD776A" w:rsidP="00991930">
      <w:pPr>
        <w:spacing w:line="360" w:lineRule="auto"/>
        <w:jc w:val="both"/>
        <w:rPr>
          <w:rFonts w:eastAsia="Calibri" w:cstheme="minorHAnsi"/>
        </w:rPr>
      </w:pPr>
      <w:r w:rsidRPr="00991930">
        <w:rPr>
          <w:rFonts w:eastAsia="Calibri" w:cstheme="minorHAnsi"/>
        </w:rPr>
        <w:t xml:space="preserve">zwanym w dalszej części treści umowy </w:t>
      </w:r>
      <w:r w:rsidRPr="00991930">
        <w:rPr>
          <w:rFonts w:eastAsia="Calibri" w:cstheme="minorHAnsi"/>
          <w:b/>
        </w:rPr>
        <w:t>„</w:t>
      </w:r>
      <w:r w:rsidR="00416D53" w:rsidRPr="00991930">
        <w:rPr>
          <w:rFonts w:eastAsia="Calibri" w:cstheme="minorHAnsi"/>
          <w:b/>
        </w:rPr>
        <w:t>Zamawiającym</w:t>
      </w:r>
      <w:r w:rsidRPr="00991930">
        <w:rPr>
          <w:rFonts w:eastAsia="Calibri" w:cstheme="minorHAnsi"/>
          <w:b/>
        </w:rPr>
        <w:t>”</w:t>
      </w:r>
    </w:p>
    <w:p w14:paraId="6829BFB8" w14:textId="77777777" w:rsidR="00BD776A" w:rsidRPr="00991930" w:rsidRDefault="00BD776A" w:rsidP="00991930">
      <w:pPr>
        <w:spacing w:line="276" w:lineRule="auto"/>
        <w:jc w:val="both"/>
        <w:rPr>
          <w:rFonts w:eastAsia="Calibri" w:cstheme="minorHAnsi"/>
        </w:rPr>
      </w:pPr>
      <w:r w:rsidRPr="00991930">
        <w:rPr>
          <w:rFonts w:eastAsia="Calibri" w:cstheme="minorHAnsi"/>
        </w:rPr>
        <w:t xml:space="preserve">a </w:t>
      </w:r>
    </w:p>
    <w:p w14:paraId="69ED4452" w14:textId="149E9DA4" w:rsidR="00991930" w:rsidRPr="00991930" w:rsidRDefault="00991930" w:rsidP="00991930">
      <w:pPr>
        <w:spacing w:before="120" w:line="276" w:lineRule="auto"/>
        <w:jc w:val="both"/>
        <w:rPr>
          <w:rFonts w:cstheme="minorHAnsi"/>
        </w:rPr>
      </w:pPr>
      <w:bookmarkStart w:id="1" w:name="_Hlk216419666"/>
      <w:r w:rsidRPr="00991930">
        <w:rPr>
          <w:rFonts w:cstheme="minorHAnsi"/>
        </w:rPr>
        <w:t xml:space="preserve">firmą: </w:t>
      </w:r>
      <w:r w:rsidRPr="00991930">
        <w:rPr>
          <w:rFonts w:cstheme="minorHAnsi"/>
          <w:b/>
          <w:bCs/>
        </w:rPr>
        <w:t>P.H.U. BUDOMUR Spółka z ograniczoną odpowiedzialnością</w:t>
      </w:r>
      <w:r w:rsidRPr="00991930">
        <w:rPr>
          <w:rFonts w:cstheme="minorHAnsi"/>
        </w:rPr>
        <w:t xml:space="preserve"> z siedzibą: ul. Ogrodowa 5, 06-100 Pułtusk, wpisaną do rejestru przedsiębiorców Krajowego Rejestru Sądowego prowadzonego przez Sąd Rejonowy w Białymstoku, XII Wydział Gospodarczy Krajowego Rejestru Sądowego pod numerem KRS 0000335516, kapitał spółki: 50 000,00 zł, NIP: 568-15-96-998, REGON: 141996697, reprezentowaną przez:</w:t>
      </w:r>
    </w:p>
    <w:p w14:paraId="4E62FFB7" w14:textId="77777777" w:rsidR="00991930" w:rsidRPr="00991930" w:rsidRDefault="00991930" w:rsidP="00991930">
      <w:pPr>
        <w:spacing w:line="276" w:lineRule="auto"/>
        <w:rPr>
          <w:rFonts w:cstheme="minorHAnsi"/>
        </w:rPr>
      </w:pPr>
      <w:r w:rsidRPr="00991930">
        <w:rPr>
          <w:rFonts w:cstheme="minorHAnsi"/>
        </w:rPr>
        <w:t>Rafała Nałęcza – prokurenta samoistnego</w:t>
      </w:r>
    </w:p>
    <w:p w14:paraId="127B234B" w14:textId="77777777" w:rsidR="00BD776A" w:rsidRPr="00991930" w:rsidRDefault="00BD776A" w:rsidP="00991930">
      <w:pPr>
        <w:spacing w:line="276" w:lineRule="auto"/>
        <w:jc w:val="both"/>
        <w:rPr>
          <w:rFonts w:cstheme="minorHAnsi"/>
        </w:rPr>
      </w:pPr>
      <w:r w:rsidRPr="00991930">
        <w:rPr>
          <w:rFonts w:cstheme="minorHAnsi"/>
        </w:rPr>
        <w:t>zwanym w dalszej części umowy</w:t>
      </w:r>
      <w:r w:rsidRPr="00991930">
        <w:rPr>
          <w:rFonts w:cstheme="minorHAnsi"/>
          <w:b/>
          <w:bCs/>
        </w:rPr>
        <w:t xml:space="preserve"> „Wykonawcą”</w:t>
      </w:r>
      <w:r w:rsidRPr="00991930">
        <w:rPr>
          <w:rFonts w:cstheme="minorHAnsi"/>
        </w:rPr>
        <w:t>.</w:t>
      </w:r>
    </w:p>
    <w:bookmarkEnd w:id="1"/>
    <w:p w14:paraId="1905B43D" w14:textId="77777777" w:rsidR="00BD776A" w:rsidRPr="00991930" w:rsidRDefault="00BD776A" w:rsidP="00991930">
      <w:pPr>
        <w:spacing w:line="276" w:lineRule="auto"/>
        <w:jc w:val="both"/>
        <w:rPr>
          <w:rFonts w:cstheme="minorHAnsi"/>
          <w:color w:val="000000"/>
        </w:rPr>
      </w:pPr>
      <w:r w:rsidRPr="00991930">
        <w:rPr>
          <w:rFonts w:cstheme="minorHAnsi"/>
          <w:color w:val="000000"/>
        </w:rPr>
        <w:t xml:space="preserve">Do zawarcia niniejszej umowy nie stosuje się przepisów ustawy z dnia 11 września 2019 r. Prawo zamówień publicznych (Dz. U. z 2024 r. poz. 1320, ze zm.), zgodnie z art. 2 ust. 1 pkt 1 tej ustawy. </w:t>
      </w:r>
    </w:p>
    <w:p w14:paraId="0AE04049" w14:textId="77777777" w:rsidR="00BD776A" w:rsidRPr="00991930" w:rsidRDefault="00BD776A" w:rsidP="00991930">
      <w:pPr>
        <w:spacing w:line="276" w:lineRule="auto"/>
        <w:jc w:val="center"/>
        <w:rPr>
          <w:rFonts w:cstheme="minorHAnsi"/>
          <w:b/>
          <w:bCs/>
        </w:rPr>
      </w:pPr>
      <w:r w:rsidRPr="00991930">
        <w:rPr>
          <w:rFonts w:cstheme="minorHAnsi"/>
          <w:b/>
          <w:bCs/>
        </w:rPr>
        <w:t>§ 1.</w:t>
      </w:r>
    </w:p>
    <w:p w14:paraId="7528495A" w14:textId="5E72B38A" w:rsidR="00BD776A" w:rsidRPr="00991930" w:rsidRDefault="00BD776A" w:rsidP="00991930">
      <w:pPr>
        <w:tabs>
          <w:tab w:val="center" w:pos="5256"/>
          <w:tab w:val="right" w:pos="9792"/>
        </w:tabs>
        <w:spacing w:line="276" w:lineRule="auto"/>
        <w:jc w:val="both"/>
        <w:rPr>
          <w:rFonts w:cstheme="minorHAnsi"/>
        </w:rPr>
      </w:pPr>
      <w:r w:rsidRPr="00991930">
        <w:rPr>
          <w:rFonts w:cstheme="minorHAnsi"/>
        </w:rPr>
        <w:t>1. Przedmiotem zamówienia jest wykonanie robót budowlanych w zakresie urządzeń automatyki zabezpieczeniowej, urządzeń łączności i telemechaniki w celu uruchomienia instalacji fotowoltaicznej w budynku Starostwa Powiatowego w Pułtusku, a w szczególności:</w:t>
      </w:r>
    </w:p>
    <w:p w14:paraId="7695364E" w14:textId="187B26D9" w:rsidR="00BD776A" w:rsidRPr="00991930" w:rsidRDefault="00BD776A" w:rsidP="00991930">
      <w:pPr>
        <w:pStyle w:val="Akapitzlist"/>
        <w:numPr>
          <w:ilvl w:val="0"/>
          <w:numId w:val="33"/>
        </w:numPr>
        <w:spacing w:before="60" w:after="0" w:line="276" w:lineRule="auto"/>
        <w:jc w:val="both"/>
        <w:rPr>
          <w:rFonts w:cstheme="minorHAnsi"/>
        </w:rPr>
      </w:pPr>
      <w:r w:rsidRPr="00991930">
        <w:rPr>
          <w:rFonts w:cstheme="minorHAnsi"/>
        </w:rPr>
        <w:t xml:space="preserve">wykonanie zakresu prac określonego w przedmiarze robót i dokumentacji technicznej związanych z realizacją instalacji przyłączanej, </w:t>
      </w:r>
    </w:p>
    <w:p w14:paraId="23EB04BA" w14:textId="7E0EA26D" w:rsidR="00BD776A" w:rsidRPr="00991930" w:rsidRDefault="00BD776A" w:rsidP="00991930">
      <w:pPr>
        <w:pStyle w:val="Akapitzlist"/>
        <w:numPr>
          <w:ilvl w:val="0"/>
          <w:numId w:val="33"/>
        </w:numPr>
        <w:spacing w:before="60" w:after="0" w:line="276" w:lineRule="auto"/>
        <w:jc w:val="both"/>
        <w:rPr>
          <w:rFonts w:cstheme="minorHAnsi"/>
        </w:rPr>
      </w:pPr>
      <w:r w:rsidRPr="00991930">
        <w:rPr>
          <w:rFonts w:cstheme="minorHAnsi"/>
          <w:color w:val="000000" w:themeColor="text1"/>
        </w:rPr>
        <w:t xml:space="preserve">zakup </w:t>
      </w:r>
      <w:r w:rsidRPr="00991930">
        <w:rPr>
          <w:rFonts w:cstheme="minorHAnsi"/>
        </w:rPr>
        <w:t>i dostawa niezbędnych urządzeń,</w:t>
      </w:r>
    </w:p>
    <w:p w14:paraId="43021304" w14:textId="77777777" w:rsidR="00BD776A" w:rsidRPr="00991930" w:rsidRDefault="00BD776A" w:rsidP="00991930">
      <w:pPr>
        <w:pStyle w:val="Akapitzlist"/>
        <w:numPr>
          <w:ilvl w:val="0"/>
          <w:numId w:val="33"/>
        </w:numPr>
        <w:spacing w:before="60" w:after="0" w:line="276" w:lineRule="auto"/>
        <w:jc w:val="both"/>
        <w:rPr>
          <w:rFonts w:cstheme="minorHAnsi"/>
        </w:rPr>
      </w:pPr>
      <w:r w:rsidRPr="00991930">
        <w:rPr>
          <w:rFonts w:cstheme="minorHAnsi"/>
        </w:rPr>
        <w:t>wykonanie montażu, wszystkich niezbędnych podłączeń,</w:t>
      </w:r>
    </w:p>
    <w:p w14:paraId="576F1EE9" w14:textId="77777777" w:rsidR="00BD776A" w:rsidRPr="00991930" w:rsidRDefault="00BD776A" w:rsidP="00991930">
      <w:pPr>
        <w:pStyle w:val="Akapitzlist"/>
        <w:numPr>
          <w:ilvl w:val="0"/>
          <w:numId w:val="33"/>
        </w:numPr>
        <w:spacing w:before="60" w:after="0" w:line="276" w:lineRule="auto"/>
        <w:jc w:val="both"/>
        <w:rPr>
          <w:rFonts w:cstheme="minorHAnsi"/>
        </w:rPr>
      </w:pPr>
      <w:r w:rsidRPr="00991930">
        <w:rPr>
          <w:rFonts w:cstheme="minorHAnsi"/>
        </w:rPr>
        <w:t>wykonanie weryfikacji poprawności wykonania instalacji,</w:t>
      </w:r>
    </w:p>
    <w:p w14:paraId="66B6BFDC" w14:textId="77777777" w:rsidR="00BD776A" w:rsidRPr="00991930" w:rsidRDefault="00BD776A" w:rsidP="00991930">
      <w:pPr>
        <w:pStyle w:val="Akapitzlist"/>
        <w:numPr>
          <w:ilvl w:val="0"/>
          <w:numId w:val="33"/>
        </w:numPr>
        <w:spacing w:before="60" w:after="0" w:line="276" w:lineRule="auto"/>
        <w:jc w:val="both"/>
        <w:rPr>
          <w:rFonts w:cstheme="minorHAnsi"/>
        </w:rPr>
      </w:pPr>
      <w:r w:rsidRPr="00991930">
        <w:rPr>
          <w:rFonts w:cstheme="minorHAnsi"/>
        </w:rPr>
        <w:t>opracowanie i przedłożenie do uzgodnienia Zakładowi Energetycznemu zakresu i programu testów, dostarczając równocześnie inne niezbędne dokumenty, takie jak instrukcje układu regulacji i instrukcję współpracy ruchowej,</w:t>
      </w:r>
    </w:p>
    <w:p w14:paraId="01A26DC3" w14:textId="77777777" w:rsidR="00BD776A" w:rsidRPr="00991930" w:rsidRDefault="00BD776A" w:rsidP="00991930">
      <w:pPr>
        <w:pStyle w:val="Akapitzlist"/>
        <w:numPr>
          <w:ilvl w:val="0"/>
          <w:numId w:val="33"/>
        </w:numPr>
        <w:spacing w:before="60" w:after="0" w:line="276" w:lineRule="auto"/>
        <w:jc w:val="both"/>
        <w:rPr>
          <w:rFonts w:cstheme="minorHAnsi"/>
        </w:rPr>
      </w:pPr>
      <w:r w:rsidRPr="00991930">
        <w:rPr>
          <w:rFonts w:cstheme="minorHAnsi"/>
        </w:rPr>
        <w:t>przedstawienie oświadczenia o gotowości instalacji przyłączanej.</w:t>
      </w:r>
    </w:p>
    <w:p w14:paraId="4319DC9A" w14:textId="080680D6" w:rsidR="00BD776A" w:rsidRPr="00991930" w:rsidRDefault="00BD776A" w:rsidP="00991930">
      <w:pPr>
        <w:spacing w:before="60" w:after="0" w:line="276" w:lineRule="auto"/>
        <w:jc w:val="both"/>
        <w:rPr>
          <w:rFonts w:cstheme="minorHAnsi"/>
        </w:rPr>
      </w:pPr>
      <w:r w:rsidRPr="00991930">
        <w:rPr>
          <w:rFonts w:cstheme="minorHAnsi"/>
        </w:rPr>
        <w:lastRenderedPageBreak/>
        <w:t>2. Wykonawca na swój koszt i własnym staraniem dostarczy do siedziby Zamawiającego komplet elementów niezbędnych do wykonania montażu i uruchomienia.</w:t>
      </w:r>
    </w:p>
    <w:p w14:paraId="2876866C" w14:textId="392007CB" w:rsidR="00BD776A" w:rsidRPr="00991930" w:rsidRDefault="003569F6" w:rsidP="00991930">
      <w:pPr>
        <w:spacing w:before="60" w:after="0" w:line="276" w:lineRule="auto"/>
        <w:jc w:val="both"/>
        <w:rPr>
          <w:rFonts w:cstheme="minorHAnsi"/>
        </w:rPr>
      </w:pPr>
      <w:r w:rsidRPr="00991930">
        <w:rPr>
          <w:rFonts w:cstheme="minorHAnsi"/>
        </w:rPr>
        <w:t>3</w:t>
      </w:r>
      <w:r w:rsidR="00BD776A" w:rsidRPr="00991930">
        <w:rPr>
          <w:rFonts w:cstheme="minorHAnsi"/>
        </w:rPr>
        <w:t>. Dostarczone urządzenia powinny być fabrycznie nowe, nieuszkodzone, nieobciążone prawami osób trzecich.</w:t>
      </w:r>
    </w:p>
    <w:p w14:paraId="2CB98B9A" w14:textId="058B93EE" w:rsidR="00BD776A" w:rsidRPr="00991930" w:rsidRDefault="003569F6" w:rsidP="00991930">
      <w:pPr>
        <w:spacing w:before="60" w:after="0" w:line="276" w:lineRule="auto"/>
        <w:jc w:val="both"/>
        <w:rPr>
          <w:rFonts w:cstheme="minorHAnsi"/>
        </w:rPr>
      </w:pPr>
      <w:r w:rsidRPr="00991930">
        <w:rPr>
          <w:rFonts w:cstheme="minorHAnsi"/>
        </w:rPr>
        <w:t>4</w:t>
      </w:r>
      <w:r w:rsidR="00BD776A" w:rsidRPr="00991930">
        <w:rPr>
          <w:rFonts w:cstheme="minorHAnsi"/>
        </w:rPr>
        <w:t xml:space="preserve">. Wykonawca udzieli gwarancji Zamawiającemu na okres </w:t>
      </w:r>
      <w:r w:rsidR="00991930" w:rsidRPr="00991930">
        <w:rPr>
          <w:rFonts w:cstheme="minorHAnsi"/>
          <w:b/>
          <w:bCs/>
        </w:rPr>
        <w:t>60</w:t>
      </w:r>
      <w:r w:rsidR="00BD776A" w:rsidRPr="00991930">
        <w:rPr>
          <w:rFonts w:cstheme="minorHAnsi"/>
          <w:b/>
          <w:bCs/>
        </w:rPr>
        <w:t> miesi</w:t>
      </w:r>
      <w:r w:rsidR="00991930" w:rsidRPr="00991930">
        <w:rPr>
          <w:rFonts w:cstheme="minorHAnsi"/>
          <w:b/>
          <w:bCs/>
        </w:rPr>
        <w:t>ęcy</w:t>
      </w:r>
      <w:r w:rsidR="00BD776A" w:rsidRPr="00991930">
        <w:rPr>
          <w:rFonts w:cstheme="minorHAnsi"/>
        </w:rPr>
        <w:t xml:space="preserve"> licząc od daty odbioru końcowego. </w:t>
      </w:r>
    </w:p>
    <w:p w14:paraId="189A3E9A" w14:textId="46BA8EF4" w:rsidR="00BD776A" w:rsidRPr="00991930" w:rsidRDefault="003569F6" w:rsidP="00991930">
      <w:pPr>
        <w:spacing w:before="60" w:after="0" w:line="276" w:lineRule="auto"/>
        <w:jc w:val="both"/>
        <w:rPr>
          <w:rFonts w:cstheme="minorHAnsi"/>
        </w:rPr>
      </w:pPr>
      <w:r w:rsidRPr="00991930">
        <w:rPr>
          <w:rFonts w:cstheme="minorHAnsi"/>
        </w:rPr>
        <w:t>5</w:t>
      </w:r>
      <w:r w:rsidR="00BD776A" w:rsidRPr="00991930">
        <w:rPr>
          <w:rFonts w:cstheme="minorHAnsi"/>
        </w:rPr>
        <w:t xml:space="preserve">. </w:t>
      </w:r>
      <w:r w:rsidR="00506F88" w:rsidRPr="00991930">
        <w:rPr>
          <w:rFonts w:cstheme="minorHAnsi"/>
        </w:rPr>
        <w:t xml:space="preserve">W okresie trwania umowy </w:t>
      </w:r>
      <w:r w:rsidR="00BD776A" w:rsidRPr="00991930">
        <w:rPr>
          <w:rFonts w:cstheme="minorHAnsi"/>
        </w:rPr>
        <w:t>Wykonawca przeszkoli w zakresie bieżącej obsługi urządzenia dwóch przedstawicieli Zamawiającego</w:t>
      </w:r>
      <w:r w:rsidR="00F87638" w:rsidRPr="00991930">
        <w:rPr>
          <w:rFonts w:cstheme="minorHAnsi"/>
        </w:rPr>
        <w:t xml:space="preserve"> – w terminie wskazanym przez Zamawiającego.</w:t>
      </w:r>
    </w:p>
    <w:p w14:paraId="4E955C13" w14:textId="09DCD177" w:rsidR="00BD776A" w:rsidRPr="00991930" w:rsidRDefault="003569F6" w:rsidP="00991930">
      <w:pPr>
        <w:spacing w:before="60" w:after="0" w:line="276" w:lineRule="auto"/>
        <w:jc w:val="both"/>
        <w:rPr>
          <w:rFonts w:cstheme="minorHAnsi"/>
          <w:i/>
          <w:iCs/>
        </w:rPr>
      </w:pPr>
      <w:r w:rsidRPr="00991930">
        <w:rPr>
          <w:rFonts w:cstheme="minorHAnsi"/>
        </w:rPr>
        <w:t>6</w:t>
      </w:r>
      <w:r w:rsidR="009E5D1D" w:rsidRPr="00991930">
        <w:rPr>
          <w:rFonts w:cstheme="minorHAnsi"/>
        </w:rPr>
        <w:t xml:space="preserve">. </w:t>
      </w:r>
      <w:r w:rsidR="00BD776A" w:rsidRPr="00991930">
        <w:rPr>
          <w:rFonts w:cstheme="minorHAnsi"/>
        </w:rPr>
        <w:t>Zamawiający zobowiązuje się zapłacić cenę ryczałtową w wysokości:</w:t>
      </w:r>
      <w:r w:rsidR="00BD776A" w:rsidRPr="00991930">
        <w:rPr>
          <w:rFonts w:cstheme="minorHAnsi"/>
          <w:b/>
          <w:bCs/>
        </w:rPr>
        <w:t xml:space="preserve"> </w:t>
      </w:r>
      <w:r w:rsidR="00991930" w:rsidRPr="00991930">
        <w:rPr>
          <w:rFonts w:cstheme="minorHAnsi"/>
          <w:b/>
          <w:bCs/>
        </w:rPr>
        <w:t xml:space="preserve">184.500,00 </w:t>
      </w:r>
      <w:r w:rsidR="00BD776A" w:rsidRPr="00991930">
        <w:rPr>
          <w:rFonts w:cstheme="minorHAnsi"/>
          <w:b/>
          <w:bCs/>
        </w:rPr>
        <w:t xml:space="preserve">zł brutto </w:t>
      </w:r>
      <w:r w:rsidR="00BD776A" w:rsidRPr="00991930">
        <w:rPr>
          <w:rFonts w:cstheme="minorHAnsi"/>
          <w:i/>
          <w:iCs/>
        </w:rPr>
        <w:t xml:space="preserve">(słownie: </w:t>
      </w:r>
      <w:r w:rsidR="00991930" w:rsidRPr="00991930">
        <w:rPr>
          <w:rFonts w:cstheme="minorHAnsi"/>
          <w:i/>
          <w:iCs/>
        </w:rPr>
        <w:t>sto osiemdziesiąt cztery tysiące pięćset</w:t>
      </w:r>
      <w:r w:rsidR="00BD776A" w:rsidRPr="00991930">
        <w:rPr>
          <w:rFonts w:cstheme="minorHAnsi"/>
          <w:i/>
          <w:iCs/>
        </w:rPr>
        <w:t xml:space="preserve"> złotych brutto). </w:t>
      </w:r>
    </w:p>
    <w:p w14:paraId="52FA2A5B" w14:textId="027F962C" w:rsidR="00BD776A" w:rsidRPr="00991930" w:rsidRDefault="003569F6" w:rsidP="00991930">
      <w:pPr>
        <w:spacing w:line="276" w:lineRule="auto"/>
        <w:jc w:val="both"/>
        <w:rPr>
          <w:rFonts w:cstheme="minorHAnsi"/>
        </w:rPr>
      </w:pPr>
      <w:r w:rsidRPr="00991930">
        <w:rPr>
          <w:rFonts w:cstheme="minorHAnsi"/>
        </w:rPr>
        <w:t>7</w:t>
      </w:r>
      <w:r w:rsidR="009E5D1D" w:rsidRPr="00991930">
        <w:rPr>
          <w:rFonts w:cstheme="minorHAnsi"/>
        </w:rPr>
        <w:t>.</w:t>
      </w:r>
      <w:r w:rsidR="00BD776A" w:rsidRPr="00991930">
        <w:rPr>
          <w:rFonts w:cstheme="minorHAnsi"/>
        </w:rPr>
        <w:t xml:space="preserve"> Wykonawca zobowiązuje się wystawić fakturę za zakończone i odebrane roboty. </w:t>
      </w:r>
    </w:p>
    <w:p w14:paraId="6237BCA6" w14:textId="5EE0148B" w:rsidR="00BD776A" w:rsidRPr="00991930" w:rsidRDefault="003569F6" w:rsidP="00991930">
      <w:pPr>
        <w:spacing w:line="276" w:lineRule="auto"/>
        <w:jc w:val="both"/>
        <w:rPr>
          <w:rFonts w:cstheme="minorHAnsi"/>
        </w:rPr>
      </w:pPr>
      <w:r w:rsidRPr="00991930">
        <w:rPr>
          <w:rFonts w:cstheme="minorHAnsi"/>
        </w:rPr>
        <w:t>8</w:t>
      </w:r>
      <w:r w:rsidR="00BD776A" w:rsidRPr="00991930">
        <w:rPr>
          <w:rFonts w:cstheme="minorHAnsi"/>
        </w:rPr>
        <w:t>. Roboty wykonane przez Wykonawcę bez zgody Zamawiającego nie będą przez niego zapłacone.</w:t>
      </w:r>
    </w:p>
    <w:p w14:paraId="0F4D131C" w14:textId="59A74C8D" w:rsidR="00BD776A" w:rsidRPr="00991930" w:rsidRDefault="003569F6" w:rsidP="00991930">
      <w:pPr>
        <w:spacing w:line="276" w:lineRule="auto"/>
        <w:jc w:val="both"/>
        <w:rPr>
          <w:rFonts w:cstheme="minorHAnsi"/>
        </w:rPr>
      </w:pPr>
      <w:r w:rsidRPr="00991930">
        <w:rPr>
          <w:rFonts w:cstheme="minorHAnsi"/>
        </w:rPr>
        <w:t>9</w:t>
      </w:r>
      <w:r w:rsidR="00BD776A" w:rsidRPr="00991930">
        <w:rPr>
          <w:rFonts w:cstheme="minorHAnsi"/>
        </w:rPr>
        <w:t xml:space="preserve">. Zakres rzeczowy objęty niniejszą umową Wykonawca zobowiązuje się wykonać własnymi siłami. </w:t>
      </w:r>
    </w:p>
    <w:p w14:paraId="1AE2D4BE" w14:textId="46E77C4F" w:rsidR="00BD776A" w:rsidRPr="00991930" w:rsidRDefault="00BD776A" w:rsidP="00991930">
      <w:pPr>
        <w:spacing w:line="276" w:lineRule="auto"/>
        <w:jc w:val="both"/>
        <w:rPr>
          <w:rFonts w:cstheme="minorHAnsi"/>
        </w:rPr>
      </w:pPr>
      <w:r w:rsidRPr="00991930">
        <w:rPr>
          <w:rFonts w:cstheme="minorHAnsi"/>
        </w:rPr>
        <w:t>1</w:t>
      </w:r>
      <w:r w:rsidR="003569F6" w:rsidRPr="00991930">
        <w:rPr>
          <w:rFonts w:cstheme="minorHAnsi"/>
        </w:rPr>
        <w:t>0</w:t>
      </w:r>
      <w:r w:rsidRPr="00991930">
        <w:rPr>
          <w:rFonts w:cstheme="minorHAnsi"/>
        </w:rPr>
        <w:t>. Wynagrodzenie będzie płatne po podpisaniu przez obie strony bezusterkowego</w:t>
      </w:r>
      <w:r w:rsidR="00016ADE" w:rsidRPr="00991930">
        <w:rPr>
          <w:rFonts w:cstheme="minorHAnsi"/>
        </w:rPr>
        <w:t xml:space="preserve"> </w:t>
      </w:r>
      <w:r w:rsidRPr="00991930">
        <w:rPr>
          <w:rFonts w:cstheme="minorHAnsi"/>
        </w:rPr>
        <w:t xml:space="preserve">protokołu odbioru końcowego robót i przedłożeniu faktury przez Wykonawcę. Należność Wykonawcy z tytułu realizacji umowy płatna będzie przelewem w terminie 30 dni liczonych od dnia dostarczenia do siedziby Zamawiającego prawidłowo wystawionej faktury na rachunek bankowy Wykonawcy wskazany na fakturze VAT. </w:t>
      </w:r>
    </w:p>
    <w:p w14:paraId="341D645A" w14:textId="0618AC21" w:rsidR="00016ADE" w:rsidRPr="00991930" w:rsidRDefault="003569F6" w:rsidP="00991930">
      <w:pPr>
        <w:spacing w:after="240" w:line="276" w:lineRule="auto"/>
        <w:jc w:val="both"/>
        <w:rPr>
          <w:rFonts w:cstheme="minorHAnsi"/>
          <w:bCs/>
        </w:rPr>
      </w:pPr>
      <w:r w:rsidRPr="00991930">
        <w:rPr>
          <w:rFonts w:cstheme="minorHAnsi"/>
        </w:rPr>
        <w:t>1</w:t>
      </w:r>
      <w:r w:rsidR="00F87638" w:rsidRPr="00991930">
        <w:rPr>
          <w:rFonts w:cstheme="minorHAnsi"/>
        </w:rPr>
        <w:t>1</w:t>
      </w:r>
      <w:r w:rsidR="00016ADE" w:rsidRPr="00991930">
        <w:rPr>
          <w:rFonts w:cstheme="minorHAnsi"/>
        </w:rPr>
        <w:t xml:space="preserve">. </w:t>
      </w:r>
      <w:r w:rsidR="00016ADE" w:rsidRPr="00991930">
        <w:rPr>
          <w:rFonts w:cstheme="minorHAnsi"/>
          <w:bCs/>
        </w:rPr>
        <w:t xml:space="preserve">W przypadku, gdy Wykonawca nie będzie wystawiał faktur w Krajowym Systemie e-Faktur (KSeF) </w:t>
      </w:r>
      <w:r w:rsidR="00016ADE" w:rsidRPr="00991930">
        <w:rPr>
          <w:rFonts w:eastAsia="Lucida Sans Unicode" w:cstheme="minorHAnsi"/>
          <w:bCs/>
        </w:rPr>
        <w:t>rozliczenie wynagrodzenia nastąpi w oparciu o fakturę, wystawioną wg poniższych danych:</w:t>
      </w:r>
    </w:p>
    <w:p w14:paraId="669FAC8E"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Nabywca: Powiat Pułtuski</w:t>
      </w:r>
    </w:p>
    <w:p w14:paraId="16ABB7F4"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ul. Marii Skłodowskiej – Curie 11</w:t>
      </w:r>
    </w:p>
    <w:p w14:paraId="54BCC27D"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06-100 Pułtusk</w:t>
      </w:r>
    </w:p>
    <w:p w14:paraId="687E0DC0"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NIP 568 16 18 062</w:t>
      </w:r>
    </w:p>
    <w:p w14:paraId="46E25E82"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 xml:space="preserve">Odbiorca: </w:t>
      </w:r>
      <w:bookmarkStart w:id="2" w:name="_Hlk218705557"/>
      <w:r w:rsidRPr="00991930">
        <w:rPr>
          <w:rFonts w:cstheme="minorHAnsi"/>
        </w:rPr>
        <w:t>Starostwo Powiatowe w Pułtusku</w:t>
      </w:r>
    </w:p>
    <w:p w14:paraId="7550804F"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ul. Marii Skłodowskiej – Curie 11</w:t>
      </w:r>
    </w:p>
    <w:p w14:paraId="2C5743CC" w14:textId="77777777" w:rsidR="00016ADE" w:rsidRPr="00991930" w:rsidRDefault="00016ADE" w:rsidP="00991930">
      <w:pPr>
        <w:widowControl w:val="0"/>
        <w:numPr>
          <w:ilvl w:val="1"/>
          <w:numId w:val="35"/>
        </w:numPr>
        <w:spacing w:after="0" w:line="276" w:lineRule="auto"/>
        <w:jc w:val="both"/>
        <w:rPr>
          <w:rFonts w:cstheme="minorHAnsi"/>
        </w:rPr>
      </w:pPr>
      <w:r w:rsidRPr="00991930">
        <w:rPr>
          <w:rFonts w:cstheme="minorHAnsi"/>
        </w:rPr>
        <w:t>Pułtusk</w:t>
      </w:r>
      <w:bookmarkEnd w:id="2"/>
    </w:p>
    <w:p w14:paraId="3D9700BF" w14:textId="10F69B58" w:rsidR="00016ADE" w:rsidRPr="00991930" w:rsidRDefault="00016ADE" w:rsidP="00991930">
      <w:pPr>
        <w:widowControl w:val="0"/>
        <w:spacing w:after="0" w:line="276" w:lineRule="auto"/>
        <w:jc w:val="both"/>
        <w:rPr>
          <w:rFonts w:cstheme="minorHAnsi"/>
        </w:rPr>
      </w:pPr>
      <w:r w:rsidRPr="00991930">
        <w:rPr>
          <w:rFonts w:eastAsia="Calibri" w:cstheme="minorHAnsi"/>
          <w:shd w:val="clear" w:color="auto" w:fill="FFFFFF"/>
        </w:rPr>
        <w:t>Co do terminu płatności ust. 10 stosuje się odpowiednio.</w:t>
      </w:r>
    </w:p>
    <w:p w14:paraId="22C5D921" w14:textId="6207B36B" w:rsidR="00016ADE" w:rsidRPr="00991930" w:rsidRDefault="00016ADE" w:rsidP="00991930">
      <w:pPr>
        <w:spacing w:after="240" w:line="276" w:lineRule="auto"/>
        <w:jc w:val="both"/>
        <w:rPr>
          <w:rFonts w:cstheme="minorHAnsi"/>
          <w:bCs/>
        </w:rPr>
      </w:pPr>
      <w:r w:rsidRPr="00991930">
        <w:rPr>
          <w:rFonts w:cstheme="minorHAnsi"/>
          <w:bCs/>
        </w:rPr>
        <w:t>1</w:t>
      </w:r>
      <w:r w:rsidR="00F87638" w:rsidRPr="00991930">
        <w:rPr>
          <w:rFonts w:cstheme="minorHAnsi"/>
          <w:bCs/>
        </w:rPr>
        <w:t>2</w:t>
      </w:r>
      <w:r w:rsidRPr="00991930">
        <w:rPr>
          <w:rFonts w:cstheme="minorHAnsi"/>
          <w:bCs/>
        </w:rPr>
        <w:t>. W przypadku, gdy Wykonawca będzie wystawiał faktury w Krajowym Systemie e-Faktur (KSeF) fakturę należy wystawić na rzecz:</w:t>
      </w:r>
    </w:p>
    <w:p w14:paraId="1B278269" w14:textId="77777777" w:rsidR="00016ADE" w:rsidRPr="00991930" w:rsidRDefault="00016ADE" w:rsidP="00991930">
      <w:pPr>
        <w:widowControl w:val="0"/>
        <w:tabs>
          <w:tab w:val="num" w:pos="720"/>
        </w:tabs>
        <w:spacing w:line="276" w:lineRule="auto"/>
        <w:jc w:val="both"/>
        <w:rPr>
          <w:rFonts w:cstheme="minorHAnsi"/>
        </w:rPr>
      </w:pPr>
      <w:bookmarkStart w:id="3" w:name="_Hlk216855020"/>
      <w:r w:rsidRPr="00991930">
        <w:rPr>
          <w:rFonts w:cstheme="minorHAnsi"/>
          <w:bCs/>
        </w:rPr>
        <w:t>Nabywca (podmiot2):</w:t>
      </w:r>
      <w:r w:rsidRPr="00991930">
        <w:rPr>
          <w:rFonts w:cstheme="minorHAnsi"/>
        </w:rPr>
        <w:t xml:space="preserve"> Powiat Pułtuski</w:t>
      </w:r>
    </w:p>
    <w:p w14:paraId="55C2AB31"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ul. Marii Skłodowskiej – Curie 11</w:t>
      </w:r>
    </w:p>
    <w:p w14:paraId="282E67B8"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06-100 Pułtusk</w:t>
      </w:r>
    </w:p>
    <w:p w14:paraId="174DCD6C"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NIP 568 16 18 062</w:t>
      </w:r>
    </w:p>
    <w:p w14:paraId="1ECE57F7" w14:textId="77777777" w:rsidR="00016ADE" w:rsidRPr="00991930" w:rsidRDefault="00016ADE" w:rsidP="00991930">
      <w:pPr>
        <w:widowControl w:val="0"/>
        <w:tabs>
          <w:tab w:val="num" w:pos="720"/>
        </w:tabs>
        <w:spacing w:line="276" w:lineRule="auto"/>
        <w:jc w:val="both"/>
        <w:rPr>
          <w:rFonts w:cstheme="minorHAnsi"/>
        </w:rPr>
      </w:pPr>
      <w:r w:rsidRPr="00991930">
        <w:rPr>
          <w:rFonts w:eastAsia="Calibri" w:cstheme="minorHAnsi"/>
          <w:bCs/>
        </w:rPr>
        <w:t xml:space="preserve">Odbiorca (podmiot inny/podmiot3): </w:t>
      </w:r>
      <w:r w:rsidRPr="00991930">
        <w:rPr>
          <w:rFonts w:cstheme="minorHAnsi"/>
        </w:rPr>
        <w:t>Starostwo Powiatowe w Pułtusku</w:t>
      </w:r>
    </w:p>
    <w:p w14:paraId="6D116D41" w14:textId="77777777" w:rsidR="00016ADE" w:rsidRPr="00991930" w:rsidRDefault="00016ADE" w:rsidP="00991930">
      <w:pPr>
        <w:widowControl w:val="0"/>
        <w:tabs>
          <w:tab w:val="num" w:pos="720"/>
        </w:tabs>
        <w:spacing w:line="276" w:lineRule="auto"/>
        <w:ind w:left="357"/>
        <w:jc w:val="both"/>
        <w:rPr>
          <w:rFonts w:cstheme="minorHAnsi"/>
        </w:rPr>
      </w:pPr>
      <w:r w:rsidRPr="00991930">
        <w:rPr>
          <w:rFonts w:cstheme="minorHAnsi"/>
        </w:rPr>
        <w:tab/>
      </w:r>
      <w:r w:rsidRPr="00991930">
        <w:rPr>
          <w:rFonts w:cstheme="minorHAnsi"/>
        </w:rPr>
        <w:tab/>
        <w:t>ul. Marii Skłodowskiej – Curie 11</w:t>
      </w:r>
    </w:p>
    <w:p w14:paraId="50993E3D" w14:textId="2CE4A31C" w:rsidR="00016ADE" w:rsidRPr="00991930" w:rsidRDefault="00016ADE" w:rsidP="00991930">
      <w:pPr>
        <w:pStyle w:val="Akapitzlist"/>
        <w:widowControl w:val="0"/>
        <w:numPr>
          <w:ilvl w:val="1"/>
          <w:numId w:val="36"/>
        </w:numPr>
        <w:spacing w:after="0" w:line="276" w:lineRule="auto"/>
        <w:jc w:val="both"/>
        <w:rPr>
          <w:rFonts w:cstheme="minorHAnsi"/>
        </w:rPr>
      </w:pPr>
      <w:r w:rsidRPr="00991930">
        <w:rPr>
          <w:rFonts w:cstheme="minorHAnsi"/>
        </w:rPr>
        <w:lastRenderedPageBreak/>
        <w:t>Pułtusk</w:t>
      </w:r>
    </w:p>
    <w:p w14:paraId="21F58C18" w14:textId="635B8649" w:rsidR="00016ADE" w:rsidRPr="00991930" w:rsidRDefault="00991930" w:rsidP="00991930">
      <w:pPr>
        <w:spacing w:after="240" w:line="276" w:lineRule="auto"/>
        <w:ind w:left="699" w:firstLine="708"/>
        <w:jc w:val="both"/>
        <w:rPr>
          <w:rFonts w:cstheme="minorHAnsi"/>
          <w:bCs/>
        </w:rPr>
      </w:pPr>
      <w:r>
        <w:rPr>
          <w:rFonts w:cstheme="minorHAnsi"/>
          <w:bCs/>
        </w:rPr>
        <w:t>NIP: 568-14-17-174</w:t>
      </w:r>
    </w:p>
    <w:bookmarkEnd w:id="3"/>
    <w:p w14:paraId="640C37B4" w14:textId="1150861A" w:rsidR="00016ADE" w:rsidRPr="00991930" w:rsidRDefault="00016ADE" w:rsidP="00991930">
      <w:pPr>
        <w:spacing w:after="200" w:line="276" w:lineRule="auto"/>
        <w:contextualSpacing/>
        <w:jc w:val="both"/>
        <w:rPr>
          <w:rFonts w:eastAsia="Lucida Sans Unicode" w:cstheme="minorHAnsi"/>
          <w:b/>
        </w:rPr>
      </w:pPr>
      <w:r w:rsidRPr="00991930">
        <w:rPr>
          <w:rFonts w:eastAsia="Calibri" w:cstheme="minorHAnsi"/>
          <w:shd w:val="clear" w:color="auto" w:fill="FFFFFF"/>
        </w:rPr>
        <w:t>1</w:t>
      </w:r>
      <w:r w:rsidR="00F87638" w:rsidRPr="00991930">
        <w:rPr>
          <w:rFonts w:eastAsia="Calibri" w:cstheme="minorHAnsi"/>
          <w:shd w:val="clear" w:color="auto" w:fill="FFFFFF"/>
        </w:rPr>
        <w:t>3</w:t>
      </w:r>
      <w:r w:rsidRPr="00991930">
        <w:rPr>
          <w:rFonts w:eastAsia="Calibri" w:cstheme="minorHAnsi"/>
          <w:shd w:val="clear" w:color="auto" w:fill="FFFFFF"/>
        </w:rPr>
        <w:t>. W przypadku o którym mowa w ust. 1</w:t>
      </w:r>
      <w:r w:rsidR="00F87638" w:rsidRPr="00991930">
        <w:rPr>
          <w:rFonts w:eastAsia="Calibri" w:cstheme="minorHAnsi"/>
          <w:shd w:val="clear" w:color="auto" w:fill="FFFFFF"/>
        </w:rPr>
        <w:t>2</w:t>
      </w:r>
      <w:r w:rsidRPr="00991930">
        <w:rPr>
          <w:rFonts w:eastAsia="Calibri" w:cstheme="minorHAnsi"/>
          <w:shd w:val="clear" w:color="auto" w:fill="FFFFFF"/>
        </w:rPr>
        <w:t xml:space="preserve"> faktury będą wystawiane i odbierane za pośrednictwem Krajowego Systemu e-Faktur (KSeF), zgodnie z obowiązującymi przepisami prawa. Co do terminu płatności ust. 10 stosuje się odpowiednio. Za dzień doręczenia faktury uznaje się dzień przydzielenia jej numeru w KSeF, z zastrzeżeniem ust. 1</w:t>
      </w:r>
      <w:r w:rsidR="00F87638" w:rsidRPr="00991930">
        <w:rPr>
          <w:rFonts w:eastAsia="Calibri" w:cstheme="minorHAnsi"/>
          <w:shd w:val="clear" w:color="auto" w:fill="FFFFFF"/>
        </w:rPr>
        <w:t>4</w:t>
      </w:r>
      <w:r w:rsidRPr="00991930">
        <w:rPr>
          <w:rFonts w:eastAsia="Calibri" w:cstheme="minorHAnsi"/>
          <w:shd w:val="clear" w:color="auto" w:fill="FFFFFF"/>
        </w:rPr>
        <w:t>.</w:t>
      </w:r>
    </w:p>
    <w:p w14:paraId="43C1DD11" w14:textId="6D72ABF2" w:rsidR="00016ADE" w:rsidRPr="00991930" w:rsidRDefault="00016ADE" w:rsidP="00991930">
      <w:pPr>
        <w:spacing w:after="200" w:line="276" w:lineRule="auto"/>
        <w:contextualSpacing/>
        <w:jc w:val="both"/>
        <w:rPr>
          <w:rFonts w:eastAsia="Calibri" w:cstheme="minorHAnsi"/>
        </w:rPr>
      </w:pPr>
      <w:r w:rsidRPr="00991930">
        <w:rPr>
          <w:rFonts w:eastAsia="Calibri" w:cstheme="minorHAnsi"/>
          <w:shd w:val="clear" w:color="auto" w:fill="FFFFFF"/>
        </w:rPr>
        <w:t>1</w:t>
      </w:r>
      <w:r w:rsidR="00F87638" w:rsidRPr="00991930">
        <w:rPr>
          <w:rFonts w:eastAsia="Calibri" w:cstheme="minorHAnsi"/>
          <w:shd w:val="clear" w:color="auto" w:fill="FFFFFF"/>
        </w:rPr>
        <w:t>4</w:t>
      </w:r>
      <w:r w:rsidRPr="00991930">
        <w:rPr>
          <w:rFonts w:eastAsia="Calibri" w:cstheme="minorHAnsi"/>
          <w:shd w:val="clear" w:color="auto" w:fill="FFFFFF"/>
        </w:rPr>
        <w:t>. W przypadku awarii KSeF, faktury będą tymczasowo przesyłane w formie elektronicznej w formacie pliku PDF za pośrednictwem poczty elektronicznej na adres e-mail: kancelaria@powiatpultuski.pl.</w:t>
      </w:r>
    </w:p>
    <w:p w14:paraId="7F4AA57F" w14:textId="75624994" w:rsidR="00016ADE" w:rsidRPr="00991930" w:rsidRDefault="00016ADE" w:rsidP="00991930">
      <w:pPr>
        <w:spacing w:line="276" w:lineRule="auto"/>
        <w:jc w:val="both"/>
        <w:rPr>
          <w:rFonts w:eastAsia="Calibri" w:cstheme="minorHAnsi"/>
          <w:shd w:val="clear" w:color="auto" w:fill="FFFFFF"/>
        </w:rPr>
      </w:pPr>
      <w:r w:rsidRPr="00991930">
        <w:rPr>
          <w:rFonts w:eastAsia="Calibri" w:cstheme="minorHAnsi"/>
          <w:shd w:val="clear" w:color="auto" w:fill="FFFFFF"/>
        </w:rPr>
        <w:t>1</w:t>
      </w:r>
      <w:r w:rsidR="00F87638" w:rsidRPr="00991930">
        <w:rPr>
          <w:rFonts w:eastAsia="Calibri" w:cstheme="minorHAnsi"/>
          <w:shd w:val="clear" w:color="auto" w:fill="FFFFFF"/>
        </w:rPr>
        <w:t>5</w:t>
      </w:r>
      <w:r w:rsidRPr="00991930">
        <w:rPr>
          <w:rFonts w:eastAsia="Calibri" w:cstheme="minorHAnsi"/>
          <w:shd w:val="clear" w:color="auto" w:fill="FFFFFF"/>
        </w:rPr>
        <w:t>. Za dzień doręczenia faktury wystawionej w czasie trwania awarii KSeF uznaje się dzień wpływu wiadomości zawierającej fakturę w formacie pliku PDF na adres e-mail: kancelaria@powiatpultuski.pl,</w:t>
      </w:r>
    </w:p>
    <w:p w14:paraId="6DBBEE8C" w14:textId="77777777" w:rsidR="00016ADE" w:rsidRPr="00991930" w:rsidRDefault="00016ADE" w:rsidP="00991930">
      <w:pPr>
        <w:spacing w:line="276" w:lineRule="auto"/>
        <w:jc w:val="both"/>
        <w:rPr>
          <w:rFonts w:eastAsia="Calibri" w:cstheme="minorHAnsi"/>
        </w:rPr>
      </w:pPr>
      <w:r w:rsidRPr="00991930">
        <w:rPr>
          <w:rFonts w:eastAsia="Calibri" w:cstheme="minorHAnsi"/>
          <w:shd w:val="clear" w:color="auto" w:fill="FFFFFF"/>
        </w:rPr>
        <w:t>albo dzień przydzielenia jej numeru w KSeF, w zależności, które z tych zdarzeń nastąpiło wcześniej. Doręczenie w KSeF faktury wystawionej w czasie trwania awarii nie skutkuje rozpoczęciem biegu terminu płatności.</w:t>
      </w:r>
    </w:p>
    <w:p w14:paraId="5DBB62F9" w14:textId="62193602" w:rsidR="00016ADE" w:rsidRPr="00991930" w:rsidRDefault="00016ADE" w:rsidP="00991930">
      <w:pPr>
        <w:spacing w:line="276" w:lineRule="auto"/>
        <w:jc w:val="both"/>
        <w:rPr>
          <w:rFonts w:eastAsia="Calibri" w:cstheme="minorHAnsi"/>
          <w:shd w:val="clear" w:color="auto" w:fill="FFFFFF"/>
        </w:rPr>
      </w:pPr>
      <w:r w:rsidRPr="00991930">
        <w:rPr>
          <w:rFonts w:eastAsia="Calibri" w:cstheme="minorHAnsi"/>
          <w:shd w:val="clear" w:color="auto" w:fill="FFFFFF"/>
        </w:rPr>
        <w:t>1</w:t>
      </w:r>
      <w:r w:rsidR="00F87638" w:rsidRPr="00991930">
        <w:rPr>
          <w:rFonts w:eastAsia="Calibri" w:cstheme="minorHAnsi"/>
          <w:shd w:val="clear" w:color="auto" w:fill="FFFFFF"/>
        </w:rPr>
        <w:t>6</w:t>
      </w:r>
      <w:r w:rsidRPr="00991930">
        <w:rPr>
          <w:rFonts w:eastAsia="Calibri" w:cstheme="minorHAnsi"/>
          <w:shd w:val="clear" w:color="auto" w:fill="FFFFFF"/>
        </w:rPr>
        <w:t>.   W przypadku niedostępności KSeF po stronie wykonawcy za dzień doręczenia faktury uznaje się dzień przydzielenia jej numeru w KSeF. Przez tryb niedostępności KSeF należy rozumieć niedostępność, o której stanowi przepis art. 106ne ust. 4 ustawy z dnia 11 marca 2004 r. o podatku od towarów i usług, a także tryb offline24, o którym stanowią przepisy art. 106nda ust. 1 i 2 ustawy z dnia 11 marca 2004 r. o podatku od towarów i usług.</w:t>
      </w:r>
    </w:p>
    <w:p w14:paraId="78D0DCDF" w14:textId="5002D72A" w:rsidR="00016ADE" w:rsidRPr="00991930" w:rsidRDefault="00016ADE" w:rsidP="00991930">
      <w:pPr>
        <w:spacing w:line="276" w:lineRule="auto"/>
        <w:jc w:val="both"/>
        <w:rPr>
          <w:rFonts w:eastAsia="Calibri" w:cstheme="minorHAnsi"/>
        </w:rPr>
      </w:pPr>
      <w:r w:rsidRPr="00991930">
        <w:rPr>
          <w:rFonts w:eastAsia="Calibri" w:cstheme="minorHAnsi"/>
          <w:shd w:val="clear" w:color="auto" w:fill="FFFFFF"/>
        </w:rPr>
        <w:t>1</w:t>
      </w:r>
      <w:r w:rsidR="00F87638" w:rsidRPr="00991930">
        <w:rPr>
          <w:rFonts w:eastAsia="Calibri" w:cstheme="minorHAnsi"/>
          <w:shd w:val="clear" w:color="auto" w:fill="FFFFFF"/>
        </w:rPr>
        <w:t>7</w:t>
      </w:r>
      <w:r w:rsidRPr="00991930">
        <w:rPr>
          <w:rFonts w:eastAsia="Calibri" w:cstheme="minorHAnsi"/>
          <w:shd w:val="clear" w:color="auto" w:fill="FFFFFF"/>
        </w:rPr>
        <w:t xml:space="preserve">. W przypadku faktury wystawionej w czasie trwania awarii KSeF zapłata wynagrodzenia nastąpi na podstawie prawidłowo wystawionej faktury w terminie </w:t>
      </w:r>
      <w:r w:rsidR="00F87638" w:rsidRPr="00991930">
        <w:rPr>
          <w:rFonts w:eastAsia="Calibri" w:cstheme="minorHAnsi"/>
          <w:shd w:val="clear" w:color="auto" w:fill="FFFFFF"/>
        </w:rPr>
        <w:t>30</w:t>
      </w:r>
      <w:r w:rsidRPr="00991930">
        <w:rPr>
          <w:rFonts w:eastAsia="Calibri" w:cstheme="minorHAnsi"/>
          <w:shd w:val="clear" w:color="auto" w:fill="FFFFFF"/>
        </w:rPr>
        <w:t xml:space="preserve"> dni liczonym od pierwszego dnia roboczego po dniu potwierdzenia otrzymania wiadomości zawierającej fakturę w formacie pliku PDF na adres e-mail: kancelaria@powiatpultuski.pl, na rachunek bankowy Wykonawcy wskazany w fakturze.</w:t>
      </w:r>
    </w:p>
    <w:p w14:paraId="7FB63EDC" w14:textId="1E8F78B4" w:rsidR="00016ADE" w:rsidRPr="00991930" w:rsidRDefault="00016ADE" w:rsidP="00991930">
      <w:pPr>
        <w:spacing w:line="276" w:lineRule="auto"/>
        <w:jc w:val="both"/>
        <w:rPr>
          <w:rFonts w:eastAsia="Calibri" w:cstheme="minorHAnsi"/>
          <w:shd w:val="clear" w:color="auto" w:fill="FFFFFF"/>
        </w:rPr>
      </w:pPr>
      <w:r w:rsidRPr="00991930">
        <w:rPr>
          <w:rFonts w:eastAsia="Calibri" w:cstheme="minorHAnsi"/>
          <w:shd w:val="clear" w:color="auto" w:fill="FFFFFF"/>
        </w:rPr>
        <w:t>1</w:t>
      </w:r>
      <w:r w:rsidR="00F87638" w:rsidRPr="00991930">
        <w:rPr>
          <w:rFonts w:eastAsia="Calibri" w:cstheme="minorHAnsi"/>
          <w:shd w:val="clear" w:color="auto" w:fill="FFFFFF"/>
        </w:rPr>
        <w:t>8</w:t>
      </w:r>
      <w:r w:rsidRPr="00991930">
        <w:rPr>
          <w:rFonts w:eastAsia="Calibri" w:cstheme="minorHAnsi"/>
          <w:shd w:val="clear" w:color="auto" w:fill="FFFFFF"/>
        </w:rPr>
        <w:t>. Zamawiający zastrzega że, płatność nastąpi na podstawie prawidłowo wystawionej faktury. Za prawidłowo wystawioną uznaje się fakturę:</w:t>
      </w:r>
    </w:p>
    <w:p w14:paraId="0D9674D6" w14:textId="55848C03" w:rsidR="00016ADE" w:rsidRPr="00991930" w:rsidRDefault="00016ADE" w:rsidP="00991930">
      <w:pPr>
        <w:spacing w:line="276" w:lineRule="auto"/>
        <w:jc w:val="both"/>
        <w:rPr>
          <w:rFonts w:eastAsia="Calibri" w:cstheme="minorHAnsi"/>
          <w:shd w:val="clear" w:color="auto" w:fill="FFFFFF"/>
        </w:rPr>
      </w:pPr>
      <w:r w:rsidRPr="00991930">
        <w:rPr>
          <w:rFonts w:eastAsia="Calibri" w:cstheme="minorHAnsi"/>
          <w:shd w:val="clear" w:color="auto" w:fill="FFFFFF"/>
        </w:rPr>
        <w:t xml:space="preserve">1) wystawioną w KSeF (z wyjątkiem przypadków, kiedy faktura wystawiana jest w czasie awarii KSeF), gdzie w zakresie prawidłowego określenia nabywcy w polu „Podmiot2” w pozycji „JST” wpisano „1”, oraz w polu „Podmiot inny/Podmiot3” wpisano </w:t>
      </w:r>
      <w:r w:rsidR="00991930">
        <w:rPr>
          <w:rFonts w:eastAsia="Calibri" w:cstheme="minorHAnsi"/>
          <w:shd w:val="clear" w:color="auto" w:fill="FFFFFF"/>
        </w:rPr>
        <w:t>NIP Odbiorcy</w:t>
      </w:r>
      <w:r w:rsidRPr="00991930">
        <w:rPr>
          <w:rFonts w:eastAsia="Calibri" w:cstheme="minorHAnsi"/>
          <w:shd w:val="clear" w:color="auto" w:fill="FFFFFF"/>
        </w:rPr>
        <w:t xml:space="preserve"> oraz w polu „Rola” wpisano „8” – JST odbiorca, </w:t>
      </w:r>
    </w:p>
    <w:p w14:paraId="600CF368" w14:textId="77777777" w:rsidR="00016ADE" w:rsidRPr="00991930" w:rsidRDefault="00016ADE" w:rsidP="00991930">
      <w:pPr>
        <w:spacing w:line="276" w:lineRule="auto"/>
        <w:jc w:val="both"/>
        <w:rPr>
          <w:rFonts w:eastAsia="Calibri" w:cstheme="minorHAnsi"/>
          <w:shd w:val="clear" w:color="auto" w:fill="FFFFFF"/>
        </w:rPr>
      </w:pPr>
      <w:r w:rsidRPr="00991930">
        <w:rPr>
          <w:rFonts w:eastAsia="Calibri" w:cstheme="minorHAnsi"/>
          <w:shd w:val="clear" w:color="auto" w:fill="FFFFFF"/>
        </w:rPr>
        <w:t>2) zawierającą w swojej treści nr umowy/ zamówienia, której dotyczy, </w:t>
      </w:r>
    </w:p>
    <w:p w14:paraId="6BE2C96D" w14:textId="77777777" w:rsidR="00016ADE" w:rsidRPr="00991930" w:rsidRDefault="00016ADE" w:rsidP="00991930">
      <w:pPr>
        <w:spacing w:line="276" w:lineRule="auto"/>
        <w:jc w:val="both"/>
        <w:rPr>
          <w:rFonts w:eastAsia="Calibri" w:cstheme="minorHAnsi"/>
        </w:rPr>
      </w:pPr>
      <w:r w:rsidRPr="00991930">
        <w:rPr>
          <w:rFonts w:eastAsia="Calibri" w:cstheme="minorHAnsi"/>
          <w:shd w:val="clear" w:color="auto" w:fill="FFFFFF"/>
        </w:rPr>
        <w:t>3) wystawioną zgodnie z przepisami prawa oraz prawidłową pod względem formalnym i rachunkowym.</w:t>
      </w:r>
      <w:r w:rsidRPr="00991930">
        <w:rPr>
          <w:rFonts w:eastAsia="Calibri" w:cstheme="minorHAnsi"/>
        </w:rPr>
        <w:t xml:space="preserve"> </w:t>
      </w:r>
    </w:p>
    <w:p w14:paraId="765642F8" w14:textId="79955035" w:rsidR="00016ADE" w:rsidRPr="00991930" w:rsidRDefault="00016ADE" w:rsidP="00991930">
      <w:pPr>
        <w:spacing w:line="276" w:lineRule="auto"/>
        <w:jc w:val="both"/>
        <w:rPr>
          <w:rFonts w:eastAsia="Calibri" w:cstheme="minorHAnsi"/>
          <w:shd w:val="clear" w:color="auto" w:fill="FFFFFF"/>
        </w:rPr>
      </w:pPr>
      <w:r w:rsidRPr="00991930">
        <w:rPr>
          <w:rFonts w:eastAsia="Calibri" w:cstheme="minorHAnsi"/>
          <w:shd w:val="clear" w:color="auto" w:fill="FFFFFF"/>
        </w:rPr>
        <w:t>W przypadku wystawienia faktury w sposób niezgodny z powyższym, Zamawiający zastrzega sobie prawo wstrzymania zapłaty do czasu otrzymania prawidłowo wystawionej faktury. Po otrzymaniu prawidłowo wystawionej faktury termin płatności będzie liczony zgodnie z ust. 1</w:t>
      </w:r>
      <w:r w:rsidR="00F87638" w:rsidRPr="00991930">
        <w:rPr>
          <w:rFonts w:eastAsia="Calibri" w:cstheme="minorHAnsi"/>
          <w:shd w:val="clear" w:color="auto" w:fill="FFFFFF"/>
        </w:rPr>
        <w:t>7</w:t>
      </w:r>
      <w:r w:rsidRPr="00991930">
        <w:rPr>
          <w:rFonts w:eastAsia="Calibri" w:cstheme="minorHAnsi"/>
          <w:shd w:val="clear" w:color="auto" w:fill="FFFFFF"/>
        </w:rPr>
        <w:t>.</w:t>
      </w:r>
    </w:p>
    <w:p w14:paraId="4529878C" w14:textId="28B23727" w:rsidR="00016ADE" w:rsidRPr="00991930" w:rsidRDefault="00016ADE" w:rsidP="00991930">
      <w:pPr>
        <w:spacing w:line="276" w:lineRule="auto"/>
        <w:jc w:val="both"/>
        <w:rPr>
          <w:rFonts w:cstheme="minorHAnsi"/>
          <w:bCs/>
          <w:iCs/>
        </w:rPr>
      </w:pPr>
      <w:r w:rsidRPr="00991930">
        <w:rPr>
          <w:rFonts w:cstheme="minorHAnsi"/>
        </w:rPr>
        <w:t>1</w:t>
      </w:r>
      <w:r w:rsidR="00F87638" w:rsidRPr="00991930">
        <w:rPr>
          <w:rFonts w:cstheme="minorHAnsi"/>
        </w:rPr>
        <w:t>9</w:t>
      </w:r>
      <w:r w:rsidRPr="00991930">
        <w:rPr>
          <w:rFonts w:cstheme="minorHAnsi"/>
        </w:rPr>
        <w:t>. Załączniki, które nie mogą zgodnie z obowiązującymi przepisami stanowić załącznika do faktury wystawionej w KSeF, należy przesłać</w:t>
      </w:r>
      <w:r w:rsidRPr="00991930">
        <w:rPr>
          <w:rFonts w:cstheme="minorHAnsi"/>
          <w:bCs/>
          <w:iCs/>
        </w:rPr>
        <w:t xml:space="preserve"> w formie elektronicznej w formacie pliku PDF za pośrednictwem poczty elektronicznej na adres e-mail:</w:t>
      </w:r>
      <w:r w:rsidRPr="00991930">
        <w:rPr>
          <w:rFonts w:cstheme="minorHAnsi"/>
        </w:rPr>
        <w:t xml:space="preserve"> </w:t>
      </w:r>
      <w:hyperlink r:id="rId6" w:history="1">
        <w:r w:rsidR="004F1594" w:rsidRPr="00991930">
          <w:rPr>
            <w:rStyle w:val="Hipercze"/>
            <w:rFonts w:cstheme="minorHAnsi"/>
            <w:bCs/>
            <w:iCs/>
          </w:rPr>
          <w:t>kancelaria@powiatpultuski.pl</w:t>
        </w:r>
      </w:hyperlink>
      <w:r w:rsidRPr="00991930">
        <w:rPr>
          <w:rFonts w:cstheme="minorHAnsi"/>
          <w:bCs/>
          <w:iCs/>
        </w:rPr>
        <w:t>,</w:t>
      </w:r>
      <w:r w:rsidR="004F1594" w:rsidRPr="00991930">
        <w:rPr>
          <w:rFonts w:cstheme="minorHAnsi"/>
          <w:bCs/>
          <w:iCs/>
        </w:rPr>
        <w:t xml:space="preserve"> </w:t>
      </w:r>
      <w:r w:rsidRPr="00991930">
        <w:rPr>
          <w:rFonts w:cstheme="minorHAnsi"/>
          <w:bCs/>
          <w:iCs/>
        </w:rPr>
        <w:t xml:space="preserve">w terminie do 3 dni roboczych od </w:t>
      </w:r>
      <w:r w:rsidR="00991930">
        <w:rPr>
          <w:rFonts w:cstheme="minorHAnsi"/>
          <w:bCs/>
          <w:iCs/>
        </w:rPr>
        <w:t xml:space="preserve">daty otrzymania </w:t>
      </w:r>
      <w:r w:rsidRPr="00991930">
        <w:rPr>
          <w:rFonts w:cstheme="minorHAnsi"/>
          <w:bCs/>
          <w:iCs/>
        </w:rPr>
        <w:t>faktury, o którym mowa w ust. 1</w:t>
      </w:r>
      <w:r w:rsidR="00F87638" w:rsidRPr="00991930">
        <w:rPr>
          <w:rFonts w:cstheme="minorHAnsi"/>
          <w:bCs/>
          <w:iCs/>
        </w:rPr>
        <w:t>3</w:t>
      </w:r>
      <w:r w:rsidRPr="00991930">
        <w:rPr>
          <w:rFonts w:cstheme="minorHAnsi"/>
          <w:bCs/>
          <w:iCs/>
        </w:rPr>
        <w:t xml:space="preserve"> lub ust. 1</w:t>
      </w:r>
      <w:r w:rsidR="00F87638" w:rsidRPr="00991930">
        <w:rPr>
          <w:rFonts w:cstheme="minorHAnsi"/>
          <w:bCs/>
          <w:iCs/>
        </w:rPr>
        <w:t>5</w:t>
      </w:r>
      <w:r w:rsidRPr="00991930">
        <w:rPr>
          <w:rFonts w:cstheme="minorHAnsi"/>
          <w:bCs/>
          <w:iCs/>
        </w:rPr>
        <w:t xml:space="preserve"> lub ust. 1</w:t>
      </w:r>
      <w:r w:rsidR="00F87638" w:rsidRPr="00991930">
        <w:rPr>
          <w:rFonts w:cstheme="minorHAnsi"/>
          <w:bCs/>
          <w:iCs/>
        </w:rPr>
        <w:t>6</w:t>
      </w:r>
      <w:r w:rsidRPr="00991930">
        <w:rPr>
          <w:rFonts w:cstheme="minorHAnsi"/>
          <w:bCs/>
          <w:iCs/>
        </w:rPr>
        <w:t>.</w:t>
      </w:r>
    </w:p>
    <w:p w14:paraId="6541D2E2" w14:textId="7BFB4E03" w:rsidR="00016ADE" w:rsidRPr="00991930" w:rsidRDefault="00F87638" w:rsidP="00991930">
      <w:pPr>
        <w:widowControl w:val="0"/>
        <w:tabs>
          <w:tab w:val="num" w:pos="720"/>
        </w:tabs>
        <w:spacing w:line="276" w:lineRule="auto"/>
        <w:jc w:val="both"/>
        <w:rPr>
          <w:rFonts w:cstheme="minorHAnsi"/>
        </w:rPr>
      </w:pPr>
      <w:r w:rsidRPr="00991930">
        <w:rPr>
          <w:rFonts w:cstheme="minorHAnsi"/>
          <w:iCs/>
        </w:rPr>
        <w:t>20</w:t>
      </w:r>
      <w:r w:rsidR="00016ADE" w:rsidRPr="00991930">
        <w:rPr>
          <w:rFonts w:cstheme="minorHAnsi"/>
          <w:iCs/>
        </w:rPr>
        <w:t xml:space="preserve">. </w:t>
      </w:r>
      <w:r w:rsidR="00016ADE" w:rsidRPr="00991930">
        <w:rPr>
          <w:rFonts w:cstheme="minorHAnsi"/>
          <w:bCs/>
          <w:iCs/>
        </w:rPr>
        <w:t xml:space="preserve">Wykonawca może również wystawić fakturę w formie elektronicznej i przedłożyć ją Zamawiającemu przez Platformę Elektronicznego Fakturowania (PEF) znajdującą się na stronie </w:t>
      </w:r>
      <w:hyperlink r:id="rId7" w:history="1">
        <w:r w:rsidR="00016ADE" w:rsidRPr="00991930">
          <w:rPr>
            <w:rStyle w:val="Hipercze"/>
            <w:rFonts w:cstheme="minorHAnsi"/>
            <w:iCs/>
          </w:rPr>
          <w:t>https://efaktura.gov.pl/</w:t>
        </w:r>
      </w:hyperlink>
      <w:r w:rsidR="00016ADE" w:rsidRPr="00991930">
        <w:rPr>
          <w:rFonts w:cstheme="minorHAnsi"/>
          <w:bCs/>
          <w:iCs/>
        </w:rPr>
        <w:t xml:space="preserve">, poprzez Konto Podmiotu (Wykonawcy). Taka faktura elektroniczna uważana </w:t>
      </w:r>
      <w:r w:rsidR="00016ADE" w:rsidRPr="00991930">
        <w:rPr>
          <w:rFonts w:cstheme="minorHAnsi"/>
          <w:bCs/>
          <w:iCs/>
        </w:rPr>
        <w:lastRenderedPageBreak/>
        <w:t>jest za fakturę ustrukturyzowaną po przydzieleniu jej numeru identyfikującego w KSeF. Z momentem przydzielenia fakturze elektronicznej numeru identyfikującego w KSeF faktura uważana jest za odebraną, wcześniejsze pobranie faktury elektronicznej z PEF nie skutkuje rozpoczęciem biegu terminu płatności należności w tytułu świadczenia nią dokumentowanego.” Pozostałe postanowienia umowne dot. faktur ustrukturyzowanych, w tym dotyczące prawidłowo wystawionej faktury, awarii i niedostępności KSeF, rozpoczęcia biegu terminu płatności stosuje się do faktur elektronicznych, o których mowa w ustawie o elektronicznym fakturowaniu, którym przydziela się numer KSeF.</w:t>
      </w:r>
    </w:p>
    <w:p w14:paraId="62245996" w14:textId="77777777" w:rsidR="00BD776A" w:rsidRPr="00991930" w:rsidRDefault="00BD776A" w:rsidP="00991930">
      <w:pPr>
        <w:spacing w:line="276" w:lineRule="auto"/>
        <w:jc w:val="center"/>
        <w:rPr>
          <w:rFonts w:cstheme="minorHAnsi"/>
          <w:b/>
          <w:bCs/>
        </w:rPr>
      </w:pPr>
      <w:r w:rsidRPr="00991930">
        <w:rPr>
          <w:rFonts w:cstheme="minorHAnsi"/>
          <w:b/>
          <w:bCs/>
        </w:rPr>
        <w:t>§ 2.</w:t>
      </w:r>
    </w:p>
    <w:p w14:paraId="278DA79C" w14:textId="3F1E4DE0" w:rsidR="00BD776A" w:rsidRPr="00991930" w:rsidRDefault="00BD776A" w:rsidP="00991930">
      <w:pPr>
        <w:numPr>
          <w:ilvl w:val="0"/>
          <w:numId w:val="30"/>
        </w:numPr>
        <w:spacing w:after="0" w:line="276" w:lineRule="auto"/>
        <w:jc w:val="both"/>
        <w:rPr>
          <w:rFonts w:cstheme="minorHAnsi"/>
        </w:rPr>
      </w:pPr>
      <w:r w:rsidRPr="00991930">
        <w:rPr>
          <w:rFonts w:cstheme="minorHAnsi"/>
          <w:color w:val="000000"/>
        </w:rPr>
        <w:t xml:space="preserve">Ustala się termin wykonania prac do dnia </w:t>
      </w:r>
      <w:r w:rsidRPr="00991930">
        <w:rPr>
          <w:rFonts w:cstheme="minorHAnsi"/>
          <w:b/>
          <w:bCs/>
          <w:color w:val="000000"/>
        </w:rPr>
        <w:t>30.06.2026 r.</w:t>
      </w:r>
      <w:r w:rsidRPr="00991930">
        <w:rPr>
          <w:rFonts w:cstheme="minorHAnsi"/>
          <w:color w:val="000000"/>
        </w:rPr>
        <w:t xml:space="preserve"> </w:t>
      </w:r>
    </w:p>
    <w:p w14:paraId="0063D688" w14:textId="77777777" w:rsidR="00BD776A" w:rsidRPr="00991930" w:rsidRDefault="00BD776A" w:rsidP="00991930">
      <w:pPr>
        <w:numPr>
          <w:ilvl w:val="0"/>
          <w:numId w:val="30"/>
        </w:numPr>
        <w:spacing w:after="0" w:line="276" w:lineRule="auto"/>
        <w:jc w:val="both"/>
        <w:rPr>
          <w:rFonts w:cstheme="minorHAnsi"/>
        </w:rPr>
      </w:pPr>
      <w:r w:rsidRPr="00991930">
        <w:rPr>
          <w:rFonts w:cstheme="minorHAnsi"/>
        </w:rPr>
        <w:t>Realizacja prac rozpoczyna się od momentu zawarcia umowy i kończy się zgodnie z terminem umownym.</w:t>
      </w:r>
    </w:p>
    <w:p w14:paraId="1129BE21" w14:textId="77777777" w:rsidR="00BD776A" w:rsidRPr="00991930" w:rsidRDefault="00BD776A" w:rsidP="00991930">
      <w:pPr>
        <w:numPr>
          <w:ilvl w:val="0"/>
          <w:numId w:val="30"/>
        </w:numPr>
        <w:spacing w:after="0" w:line="276" w:lineRule="auto"/>
        <w:jc w:val="both"/>
        <w:rPr>
          <w:rFonts w:cstheme="minorHAnsi"/>
        </w:rPr>
      </w:pPr>
      <w:r w:rsidRPr="00991930">
        <w:rPr>
          <w:rFonts w:cstheme="minorHAnsi"/>
        </w:rPr>
        <w:t>Za termin zakończenia prac przyjmuje się dzień ostatecznego odbioru prac.</w:t>
      </w:r>
    </w:p>
    <w:p w14:paraId="096FBD9A" w14:textId="77777777" w:rsidR="00BD776A" w:rsidRPr="00991930" w:rsidRDefault="00BD776A" w:rsidP="00991930">
      <w:pPr>
        <w:spacing w:line="276" w:lineRule="auto"/>
        <w:jc w:val="center"/>
        <w:rPr>
          <w:rFonts w:cstheme="minorHAnsi"/>
          <w:b/>
        </w:rPr>
      </w:pPr>
      <w:r w:rsidRPr="00991930">
        <w:rPr>
          <w:rFonts w:cstheme="minorHAnsi"/>
          <w:b/>
        </w:rPr>
        <w:t>§ 3.</w:t>
      </w:r>
    </w:p>
    <w:p w14:paraId="1EC974FA" w14:textId="77777777" w:rsidR="00BD776A" w:rsidRPr="00991930" w:rsidRDefault="00BD776A" w:rsidP="00991930">
      <w:pPr>
        <w:tabs>
          <w:tab w:val="left" w:pos="4320"/>
        </w:tabs>
        <w:spacing w:line="276" w:lineRule="auto"/>
        <w:jc w:val="both"/>
        <w:rPr>
          <w:rFonts w:cstheme="minorHAnsi"/>
          <w:b/>
          <w:bCs/>
        </w:rPr>
      </w:pPr>
      <w:r w:rsidRPr="00991930">
        <w:rPr>
          <w:rFonts w:cstheme="minorHAnsi"/>
          <w:b/>
          <w:bCs/>
        </w:rPr>
        <w:t>1. Wykonawca oświadcza, że zobowiązuje się do:</w:t>
      </w:r>
    </w:p>
    <w:p w14:paraId="3199510D" w14:textId="77777777" w:rsidR="00BD776A" w:rsidRPr="00991930" w:rsidRDefault="00BD776A" w:rsidP="00991930">
      <w:pPr>
        <w:tabs>
          <w:tab w:val="left" w:pos="4680"/>
        </w:tabs>
        <w:spacing w:line="276" w:lineRule="auto"/>
        <w:ind w:right="45"/>
        <w:jc w:val="both"/>
        <w:rPr>
          <w:rFonts w:cstheme="minorHAnsi"/>
        </w:rPr>
      </w:pPr>
      <w:r w:rsidRPr="00991930">
        <w:rPr>
          <w:rFonts w:cstheme="minorHAnsi"/>
        </w:rPr>
        <w:t>1) wykonania przedmiotu umowy zgodnie z zasadami wiedzy technicznej i sztuką budowlaną, właściwymi normami i odpowiednimi przepisami prawa, w tym ustawy Prawo Budowlane,</w:t>
      </w:r>
    </w:p>
    <w:p w14:paraId="61C72E8C" w14:textId="77777777" w:rsidR="00BD776A" w:rsidRPr="00991930" w:rsidRDefault="00BD776A" w:rsidP="00991930">
      <w:pPr>
        <w:tabs>
          <w:tab w:val="left" w:pos="4680"/>
        </w:tabs>
        <w:spacing w:line="276" w:lineRule="auto"/>
        <w:ind w:right="45"/>
        <w:jc w:val="both"/>
        <w:rPr>
          <w:rFonts w:cstheme="minorHAnsi"/>
        </w:rPr>
      </w:pPr>
      <w:r w:rsidRPr="00991930">
        <w:rPr>
          <w:rFonts w:cstheme="minorHAnsi"/>
        </w:rPr>
        <w:t xml:space="preserve">2) składowania urządzeń i materiałów niezbędnych do realizacji przedmiotu umowy zgodnie ze sztuką budowlaną i wymogami wynikającymi z przepisów dot. ochrony p.poż. i bhp., </w:t>
      </w:r>
    </w:p>
    <w:p w14:paraId="31518DFF" w14:textId="77777777" w:rsidR="00BD776A" w:rsidRPr="00991930" w:rsidRDefault="00BD776A" w:rsidP="00991930">
      <w:pPr>
        <w:spacing w:line="276" w:lineRule="auto"/>
        <w:jc w:val="both"/>
        <w:rPr>
          <w:rFonts w:cstheme="minorHAnsi"/>
        </w:rPr>
      </w:pPr>
      <w:r w:rsidRPr="00991930">
        <w:rPr>
          <w:rFonts w:cstheme="minorHAnsi"/>
        </w:rPr>
        <w:t>3) zapewnienia warunków bezpieczeństwa na terenie budowy zgodnie z odpowiednimi wymogami prawa,</w:t>
      </w:r>
    </w:p>
    <w:p w14:paraId="20C14103" w14:textId="77777777" w:rsidR="00BD776A" w:rsidRPr="00991930" w:rsidRDefault="00BD776A" w:rsidP="00991930">
      <w:pPr>
        <w:tabs>
          <w:tab w:val="left" w:pos="22320"/>
        </w:tabs>
        <w:spacing w:line="276" w:lineRule="auto"/>
        <w:ind w:right="45"/>
        <w:jc w:val="both"/>
        <w:rPr>
          <w:rFonts w:cstheme="minorHAnsi"/>
        </w:rPr>
      </w:pPr>
      <w:r w:rsidRPr="00991930">
        <w:rPr>
          <w:rFonts w:cstheme="minorHAnsi"/>
        </w:rPr>
        <w:t>4) prowadzenia robót w należytym porządku, w stanie wolnym od przeszkód komunikacyjnych i w stanie zgodnym z przepisami bhp i p.poż., z uwzględnieniem zaleceń udzielonych przez Zamawiającego, a po zakończeniu realizacji przedmiotu umowy przed dokonaniem odbioru technicznego do uprzątnięcia terenu budowy wraz z przyległym otoczeniem; w przypadku niewykonania tych obowiązków, Zamawiający po uprzednim wyznaczeniu Wykonawcy odpowiedniego dodatkowego terminu i jego bezskutecznym upływie może nakazać osobie trzeciej wykonanie tych czynności na koszt i ryzyko Wykonawcy,</w:t>
      </w:r>
    </w:p>
    <w:p w14:paraId="30E7CD9B" w14:textId="77777777" w:rsidR="00BD776A" w:rsidRPr="00991930" w:rsidRDefault="00BD776A" w:rsidP="00991930">
      <w:pPr>
        <w:spacing w:line="276" w:lineRule="auto"/>
        <w:jc w:val="both"/>
        <w:rPr>
          <w:rFonts w:cstheme="minorHAnsi"/>
        </w:rPr>
      </w:pPr>
      <w:r w:rsidRPr="00991930">
        <w:rPr>
          <w:rFonts w:cstheme="minorHAnsi"/>
        </w:rPr>
        <w:t xml:space="preserve">5) usuwania na bieżąco na własny koszt odpadów i śmieci, </w:t>
      </w:r>
    </w:p>
    <w:p w14:paraId="47C79205" w14:textId="77777777" w:rsidR="00BD776A" w:rsidRPr="00991930" w:rsidRDefault="00BD776A" w:rsidP="00991930">
      <w:pPr>
        <w:spacing w:line="276" w:lineRule="auto"/>
        <w:jc w:val="both"/>
        <w:rPr>
          <w:rFonts w:cstheme="minorHAnsi"/>
        </w:rPr>
      </w:pPr>
      <w:r w:rsidRPr="00991930">
        <w:rPr>
          <w:rFonts w:cstheme="minorHAnsi"/>
        </w:rPr>
        <w:t>6) zapewnienia wykonania przedmiotu umowy przez osoby, których kwalifikacje i stan zdrowia pozwalają na wykonanie robót zgodnie z zasadami wiedzy technicznej, obowiązującym prawem i przepisami, a w szczególności zapewnienie wykonania przedmiotu umowy przez osoby mające wymagane przez prawo uprawnienia,</w:t>
      </w:r>
    </w:p>
    <w:p w14:paraId="11F2509B" w14:textId="6DFBE3D0" w:rsidR="00BD776A" w:rsidRPr="00991930" w:rsidRDefault="00BD776A" w:rsidP="00991930">
      <w:pPr>
        <w:spacing w:before="80" w:after="0" w:line="276" w:lineRule="auto"/>
        <w:jc w:val="both"/>
        <w:rPr>
          <w:rFonts w:cstheme="minorHAnsi"/>
        </w:rPr>
      </w:pPr>
      <w:r w:rsidRPr="00991930">
        <w:rPr>
          <w:rFonts w:cstheme="minorHAnsi"/>
        </w:rPr>
        <w:t>7) zapewnienia kierownictwa technicznego niezbędnego do prawidło</w:t>
      </w:r>
      <w:r w:rsidR="00E43968" w:rsidRPr="00991930">
        <w:rPr>
          <w:rFonts w:cstheme="minorHAnsi"/>
        </w:rPr>
        <w:t xml:space="preserve">wego wykonania przedmiotu umowy w osobie </w:t>
      </w:r>
      <w:r w:rsidR="00CA64ED" w:rsidRPr="00CA64ED">
        <w:rPr>
          <w:rFonts w:cstheme="minorHAnsi"/>
          <w:b/>
          <w:bCs/>
        </w:rPr>
        <w:t>Dariusza Wiśniewskiego,</w:t>
      </w:r>
      <w:r w:rsidR="00E43968" w:rsidRPr="00991930">
        <w:rPr>
          <w:rFonts w:cstheme="minorHAnsi"/>
        </w:rPr>
        <w:t xml:space="preserve"> posiadającego</w:t>
      </w:r>
      <w:r w:rsidR="00CA64ED">
        <w:rPr>
          <w:rFonts w:cstheme="minorHAnsi"/>
        </w:rPr>
        <w:t xml:space="preserve"> </w:t>
      </w:r>
      <w:r w:rsidR="00E43968" w:rsidRPr="00991930">
        <w:rPr>
          <w:rFonts w:cstheme="minorHAnsi"/>
        </w:rPr>
        <w:t>uprawnienia budowlane w specjalności instalacyjnej w zakresie sieci, instalacji i urządzeń elektrycznych lub elektroenergetycznych nr</w:t>
      </w:r>
      <w:r w:rsidR="00CA64ED">
        <w:rPr>
          <w:rFonts w:cstheme="minorHAnsi"/>
        </w:rPr>
        <w:t xml:space="preserve"> </w:t>
      </w:r>
      <w:r w:rsidR="00CA64ED" w:rsidRPr="00CA64ED">
        <w:rPr>
          <w:rFonts w:cstheme="minorHAnsi"/>
          <w:b/>
          <w:bCs/>
        </w:rPr>
        <w:t>MAZ/0042/PWOE/10</w:t>
      </w:r>
      <w:r w:rsidR="00E43968" w:rsidRPr="00CA64ED">
        <w:rPr>
          <w:rFonts w:cstheme="minorHAnsi"/>
          <w:b/>
          <w:bCs/>
        </w:rPr>
        <w:t>,</w:t>
      </w:r>
    </w:p>
    <w:p w14:paraId="180B0A86" w14:textId="0621CECD" w:rsidR="00BD776A" w:rsidRPr="00991930" w:rsidRDefault="009E5D1D" w:rsidP="00991930">
      <w:pPr>
        <w:spacing w:line="276" w:lineRule="auto"/>
        <w:jc w:val="both"/>
        <w:rPr>
          <w:rFonts w:cstheme="minorHAnsi"/>
        </w:rPr>
      </w:pPr>
      <w:r w:rsidRPr="00991930">
        <w:rPr>
          <w:rFonts w:cstheme="minorHAnsi"/>
        </w:rPr>
        <w:t>8</w:t>
      </w:r>
      <w:r w:rsidR="00BD776A" w:rsidRPr="00991930">
        <w:rPr>
          <w:rFonts w:cstheme="minorHAnsi"/>
        </w:rPr>
        <w:t>) użycia materiałów posiadających odpowiednie atesty i dopuszczonych do obrotu i stosowania na rynku polskim,</w:t>
      </w:r>
    </w:p>
    <w:p w14:paraId="7A9F83B4" w14:textId="3FE9A97A" w:rsidR="00BD776A" w:rsidRPr="00991930" w:rsidRDefault="009E5D1D" w:rsidP="00991930">
      <w:pPr>
        <w:spacing w:line="276" w:lineRule="auto"/>
        <w:jc w:val="both"/>
        <w:rPr>
          <w:rFonts w:cstheme="minorHAnsi"/>
        </w:rPr>
      </w:pPr>
      <w:r w:rsidRPr="00991930">
        <w:rPr>
          <w:rFonts w:cstheme="minorHAnsi"/>
        </w:rPr>
        <w:t>9</w:t>
      </w:r>
      <w:r w:rsidR="00BD776A" w:rsidRPr="00991930">
        <w:rPr>
          <w:rFonts w:cstheme="minorHAnsi"/>
        </w:rPr>
        <w:t xml:space="preserve">) zawiadomienia Zamawiającego o zamiarze wykonania robót zanikających lub ulegających zakryciu z wyprzedzeniem 3 dni roboczych. Jeżeli Wykonawca nie wywiąże się z tego obowiązku, zobowiązany </w:t>
      </w:r>
      <w:r w:rsidR="00BD776A" w:rsidRPr="00991930">
        <w:rPr>
          <w:rFonts w:cstheme="minorHAnsi"/>
        </w:rPr>
        <w:lastRenderedPageBreak/>
        <w:t>jest na żądanie Zamawiającego na własny koszt odkryć roboty bądź wykonać otwory niezbędne do zbadania robót w celu ich prawidłowego odbioru, a następnie przywrócić do stanu właściwego,</w:t>
      </w:r>
    </w:p>
    <w:p w14:paraId="548C861A" w14:textId="5986DA23" w:rsidR="00BD776A" w:rsidRPr="00991930" w:rsidRDefault="00BD776A" w:rsidP="00991930">
      <w:pPr>
        <w:spacing w:line="276" w:lineRule="auto"/>
        <w:jc w:val="both"/>
        <w:rPr>
          <w:rFonts w:cstheme="minorHAnsi"/>
        </w:rPr>
      </w:pPr>
      <w:r w:rsidRPr="00991930">
        <w:rPr>
          <w:rFonts w:cstheme="minorHAnsi"/>
        </w:rPr>
        <w:t>1</w:t>
      </w:r>
      <w:r w:rsidR="009E5D1D" w:rsidRPr="00991930">
        <w:rPr>
          <w:rFonts w:cstheme="minorHAnsi"/>
        </w:rPr>
        <w:t>0</w:t>
      </w:r>
      <w:r w:rsidRPr="00991930">
        <w:rPr>
          <w:rFonts w:cstheme="minorHAnsi"/>
        </w:rPr>
        <w:t>) przerwania robót na żądanie Zamawiającego oraz zabezpieczenia wykonania robot przed ich zniszczeniem,</w:t>
      </w:r>
    </w:p>
    <w:p w14:paraId="2E017B13" w14:textId="226277E1" w:rsidR="00BD776A" w:rsidRPr="00991930" w:rsidRDefault="00BD776A" w:rsidP="00991930">
      <w:pPr>
        <w:spacing w:line="276" w:lineRule="auto"/>
        <w:jc w:val="both"/>
        <w:rPr>
          <w:rFonts w:cstheme="minorHAnsi"/>
        </w:rPr>
      </w:pPr>
      <w:r w:rsidRPr="00991930">
        <w:rPr>
          <w:rFonts w:cstheme="minorHAnsi"/>
        </w:rPr>
        <w:t>1</w:t>
      </w:r>
      <w:r w:rsidR="009E5D1D" w:rsidRPr="00991930">
        <w:rPr>
          <w:rFonts w:cstheme="minorHAnsi"/>
        </w:rPr>
        <w:t>1</w:t>
      </w:r>
      <w:r w:rsidRPr="00991930">
        <w:rPr>
          <w:rFonts w:cstheme="minorHAnsi"/>
        </w:rPr>
        <w:t>) zapewnienia Zamawiającemu oraz wszystkim osobom przez niego upoważnionym oraz pracownikom organów Nadzoru Budowlanego lub Inspekcji Pracy dostępu na teren budowy oraz do wszystkich miejsc, gdzie są wykonywane roboty budowlane lub gdzie przewiduje się ich wykonanie, a są związane z realizacją przedmiotu umowy.</w:t>
      </w:r>
    </w:p>
    <w:p w14:paraId="09DB4366" w14:textId="77777777" w:rsidR="00BD776A" w:rsidRPr="00991930" w:rsidRDefault="00BD776A" w:rsidP="00991930">
      <w:pPr>
        <w:tabs>
          <w:tab w:val="left" w:pos="0"/>
          <w:tab w:val="left" w:pos="263"/>
        </w:tabs>
        <w:spacing w:line="276" w:lineRule="auto"/>
        <w:ind w:right="45"/>
        <w:jc w:val="both"/>
        <w:rPr>
          <w:rFonts w:cstheme="minorHAnsi"/>
          <w:b/>
          <w:bCs/>
        </w:rPr>
      </w:pPr>
      <w:r w:rsidRPr="00991930">
        <w:rPr>
          <w:rFonts w:cstheme="minorHAnsi"/>
          <w:b/>
          <w:bCs/>
        </w:rPr>
        <w:t>2. Wykonawca oświadcza, że:</w:t>
      </w:r>
    </w:p>
    <w:p w14:paraId="3BB55C13" w14:textId="77777777" w:rsidR="00BD776A" w:rsidRPr="00991930" w:rsidRDefault="00BD776A" w:rsidP="00991930">
      <w:pPr>
        <w:tabs>
          <w:tab w:val="left" w:pos="11880"/>
        </w:tabs>
        <w:spacing w:line="276" w:lineRule="auto"/>
        <w:ind w:right="45"/>
        <w:jc w:val="both"/>
        <w:rPr>
          <w:rFonts w:cstheme="minorHAnsi"/>
        </w:rPr>
      </w:pPr>
      <w:r w:rsidRPr="00991930">
        <w:rPr>
          <w:rFonts w:cstheme="minorHAnsi"/>
        </w:rPr>
        <w:t>1) ponosi pełną odpowiedzialność wobec Zamawiającego i osób trzecich z powodu szkód i strat związanych i wynikłych w związku z realizacją przedmiotu umowy,</w:t>
      </w:r>
    </w:p>
    <w:p w14:paraId="379A0B56" w14:textId="3D60BBB5" w:rsidR="00BD776A" w:rsidRPr="00991930" w:rsidRDefault="00BD776A" w:rsidP="00991930">
      <w:pPr>
        <w:tabs>
          <w:tab w:val="left" w:pos="11880"/>
        </w:tabs>
        <w:spacing w:line="276" w:lineRule="auto"/>
        <w:ind w:right="45"/>
        <w:jc w:val="both"/>
        <w:rPr>
          <w:rFonts w:cstheme="minorHAnsi"/>
        </w:rPr>
      </w:pPr>
      <w:r w:rsidRPr="00991930">
        <w:rPr>
          <w:rFonts w:cstheme="minorHAnsi"/>
        </w:rPr>
        <w:t>2) ponosi ryzyko finansowe za uszkodzenia, zniszczenia lub zawalenie się obiektu budowlanego oraz uszkodzenia, zniszczenia lub utraty wszelkich materiałów, urządzeń  i wyposażenia znajdujących się na terenie budowy oraz wszelkich innych szkód w mieniu znajdującym się na terenie budowy oraz bezpośredniego sąsiedztwa terenu budowy, wystąpienie takich szkód nie zwalnia Wykonawcy z obowiązku terminowego i należytego wykonania przedmiotu umowy; z chwilą przekazania terenu budowy Wykonawca ponosi ryzyko ewentualnych – w tym wywołanych ingerencją osób trzecich - opóźnień w wykonaniu robót jak i w usuwaniu stwierdzonych wad i usterek,</w:t>
      </w:r>
    </w:p>
    <w:p w14:paraId="2BB1B231" w14:textId="334AAAD0" w:rsidR="00BD776A" w:rsidRPr="00991930" w:rsidRDefault="00BD776A" w:rsidP="00991930">
      <w:pPr>
        <w:tabs>
          <w:tab w:val="left" w:pos="11880"/>
        </w:tabs>
        <w:spacing w:line="276" w:lineRule="auto"/>
        <w:ind w:right="45"/>
        <w:jc w:val="both"/>
        <w:rPr>
          <w:rFonts w:cstheme="minorHAnsi"/>
        </w:rPr>
      </w:pPr>
      <w:r w:rsidRPr="00991930">
        <w:rPr>
          <w:rFonts w:cstheme="minorHAnsi"/>
        </w:rPr>
        <w:t>3) wyna</w:t>
      </w:r>
      <w:r w:rsidR="009E5D1D" w:rsidRPr="00991930">
        <w:rPr>
          <w:rFonts w:cstheme="minorHAnsi"/>
        </w:rPr>
        <w:t xml:space="preserve">grodzenie określone w § 1 ust. </w:t>
      </w:r>
      <w:r w:rsidR="003569F6" w:rsidRPr="00991930">
        <w:rPr>
          <w:rFonts w:cstheme="minorHAnsi"/>
        </w:rPr>
        <w:t>6</w:t>
      </w:r>
      <w:r w:rsidRPr="00991930">
        <w:rPr>
          <w:rFonts w:cstheme="minorHAnsi"/>
        </w:rPr>
        <w:t xml:space="preserve"> zawiera wszystkie koszty niezbędne do wykonania zamówienia, w tym: wszelkie prace przygotowawcze, porządkowe oraz inne koszty wynikające z niniejszej umowy.</w:t>
      </w:r>
    </w:p>
    <w:p w14:paraId="5B0DD45F" w14:textId="004C5B7F" w:rsidR="00BD776A" w:rsidRPr="00991930" w:rsidRDefault="00BD776A" w:rsidP="00991930">
      <w:pPr>
        <w:tabs>
          <w:tab w:val="left" w:pos="11880"/>
        </w:tabs>
        <w:spacing w:line="276" w:lineRule="auto"/>
        <w:ind w:right="45"/>
        <w:jc w:val="both"/>
        <w:rPr>
          <w:rFonts w:cstheme="minorHAnsi"/>
        </w:rPr>
      </w:pPr>
      <w:r w:rsidRPr="00991930">
        <w:rPr>
          <w:rFonts w:cstheme="minorHAnsi"/>
        </w:rPr>
        <w:t xml:space="preserve">4) </w:t>
      </w:r>
      <w:r w:rsidR="00F87638" w:rsidRPr="00991930">
        <w:rPr>
          <w:rFonts w:cstheme="minorHAnsi"/>
        </w:rPr>
        <w:t>w</w:t>
      </w:r>
      <w:r w:rsidRPr="00991930">
        <w:rPr>
          <w:rFonts w:cstheme="minorHAnsi"/>
        </w:rPr>
        <w:t xml:space="preserve"> przypadku nieuwzględnienia przez Wykonawcę wszystkich czynności i innych wydatków niezbędnych do zrealizowania przedmiotu umowy na warunkach określonych niniejszą umową są one elementem ryzyka Wykonawcy i nie skutkują zwiększeniem wynagrodzenia.</w:t>
      </w:r>
    </w:p>
    <w:p w14:paraId="3C9920CC" w14:textId="2DDFE012" w:rsidR="00BD776A" w:rsidRPr="00991930" w:rsidRDefault="00BD776A" w:rsidP="00991930">
      <w:pPr>
        <w:tabs>
          <w:tab w:val="left" w:pos="11880"/>
        </w:tabs>
        <w:spacing w:line="276" w:lineRule="auto"/>
        <w:ind w:right="45"/>
        <w:jc w:val="both"/>
        <w:rPr>
          <w:rFonts w:cstheme="minorHAnsi"/>
        </w:rPr>
      </w:pPr>
      <w:r w:rsidRPr="00991930">
        <w:rPr>
          <w:rFonts w:cstheme="minorHAnsi"/>
        </w:rPr>
        <w:t xml:space="preserve">5) </w:t>
      </w:r>
      <w:r w:rsidR="00F87638" w:rsidRPr="00991930">
        <w:rPr>
          <w:rFonts w:cstheme="minorHAnsi"/>
        </w:rPr>
        <w:t>w</w:t>
      </w:r>
      <w:r w:rsidRPr="00991930">
        <w:rPr>
          <w:rFonts w:cstheme="minorHAnsi"/>
        </w:rPr>
        <w:t xml:space="preserve">ynagrodzenie umowy w trakcie realizacji przedmiotu umowy jest stałe i nie podlega waloryzacji. </w:t>
      </w:r>
    </w:p>
    <w:p w14:paraId="598BF53E" w14:textId="238F085B" w:rsidR="00BD776A" w:rsidRPr="00991930" w:rsidRDefault="00BD776A" w:rsidP="00991930">
      <w:pPr>
        <w:tabs>
          <w:tab w:val="left" w:pos="11880"/>
        </w:tabs>
        <w:spacing w:line="276" w:lineRule="auto"/>
        <w:ind w:right="45"/>
        <w:jc w:val="both"/>
        <w:rPr>
          <w:rFonts w:cstheme="minorHAnsi"/>
        </w:rPr>
      </w:pPr>
      <w:r w:rsidRPr="00991930">
        <w:rPr>
          <w:rFonts w:cstheme="minorHAnsi"/>
        </w:rPr>
        <w:t>6) podana cena ofertowa/wynagrodzenie umowne obejmuje obowiązującą w 202</w:t>
      </w:r>
      <w:r w:rsidR="003569F6" w:rsidRPr="00991930">
        <w:rPr>
          <w:rFonts w:cstheme="minorHAnsi"/>
        </w:rPr>
        <w:t>6</w:t>
      </w:r>
      <w:r w:rsidRPr="00991930">
        <w:rPr>
          <w:rFonts w:cstheme="minorHAnsi"/>
        </w:rPr>
        <w:t xml:space="preserve"> roku stawkę minimalnego wynagrodzenia za pracę lub minimalną stawkę godzinową, ustalone na podstawie ustawy z dnia 10 października 2002 r. o minimalnym wynagrodzeniu za pracę i w przypadku ich zmiany nie będzie występował o zmianę wynagrodzenia umownego.</w:t>
      </w:r>
    </w:p>
    <w:p w14:paraId="2D9200CC" w14:textId="77777777" w:rsidR="00BD776A" w:rsidRPr="00991930" w:rsidRDefault="00BD776A" w:rsidP="00991930">
      <w:pPr>
        <w:spacing w:line="276" w:lineRule="auto"/>
        <w:jc w:val="center"/>
        <w:rPr>
          <w:rFonts w:cstheme="minorHAnsi"/>
          <w:b/>
          <w:bCs/>
        </w:rPr>
      </w:pPr>
      <w:r w:rsidRPr="00991930">
        <w:rPr>
          <w:rFonts w:cstheme="minorHAnsi"/>
          <w:b/>
          <w:bCs/>
        </w:rPr>
        <w:t>§ 4.</w:t>
      </w:r>
    </w:p>
    <w:p w14:paraId="553561E8" w14:textId="77777777" w:rsidR="00BD776A" w:rsidRPr="00991930" w:rsidRDefault="00BD776A" w:rsidP="00991930">
      <w:pPr>
        <w:tabs>
          <w:tab w:val="left" w:pos="4320"/>
        </w:tabs>
        <w:spacing w:line="276" w:lineRule="auto"/>
        <w:jc w:val="both"/>
        <w:rPr>
          <w:rFonts w:cstheme="minorHAnsi"/>
        </w:rPr>
      </w:pPr>
      <w:r w:rsidRPr="00991930">
        <w:rPr>
          <w:rFonts w:cstheme="minorHAnsi"/>
        </w:rPr>
        <w:t>1. Wykonawca przyjmuje na siebie pełną odpowiedzialność za właściwe wykonanie robót, zapewnienie warunków bezpieczeństwa, jakość materiałów oraz metody organizacyjno-techniczne stosowane na terenie budowy.</w:t>
      </w:r>
    </w:p>
    <w:p w14:paraId="7BF9EC47" w14:textId="77777777" w:rsidR="00BD776A" w:rsidRPr="00991930" w:rsidRDefault="00BD776A" w:rsidP="00991930">
      <w:pPr>
        <w:tabs>
          <w:tab w:val="left" w:pos="4320"/>
        </w:tabs>
        <w:spacing w:line="276" w:lineRule="auto"/>
        <w:jc w:val="both"/>
        <w:rPr>
          <w:rFonts w:cstheme="minorHAnsi"/>
        </w:rPr>
      </w:pPr>
      <w:r w:rsidRPr="00991930">
        <w:rPr>
          <w:rFonts w:cstheme="minorHAnsi"/>
        </w:rPr>
        <w:t>2. Wykonawca powinien zapewnić kompletne kierownictwo, pracowników, materiały, sprzęt i inne urządzenia oraz wszelkie przedmioty do wykonania robót i usunięcia wad w zakresie zapewniającym prawidłowe pod względem jakościowym, terminowe i bezpieczne wykonanie przedmiotu umowy.</w:t>
      </w:r>
    </w:p>
    <w:p w14:paraId="3DEA4852" w14:textId="77777777" w:rsidR="00BD776A" w:rsidRPr="00991930" w:rsidRDefault="00BD776A" w:rsidP="00991930">
      <w:pPr>
        <w:tabs>
          <w:tab w:val="left" w:pos="4320"/>
        </w:tabs>
        <w:spacing w:line="276" w:lineRule="auto"/>
        <w:jc w:val="both"/>
        <w:rPr>
          <w:rFonts w:cstheme="minorHAnsi"/>
        </w:rPr>
      </w:pPr>
      <w:r w:rsidRPr="00991930">
        <w:rPr>
          <w:rFonts w:cstheme="minorHAnsi"/>
        </w:rPr>
        <w:t xml:space="preserve">3. Wykonawca zgłosi pisemnie Zamawiającemu gotowość do odbioru. </w:t>
      </w:r>
    </w:p>
    <w:p w14:paraId="5FE53440" w14:textId="77777777" w:rsidR="00BD776A" w:rsidRPr="00991930" w:rsidRDefault="00BD776A" w:rsidP="00991930">
      <w:pPr>
        <w:tabs>
          <w:tab w:val="left" w:pos="4320"/>
        </w:tabs>
        <w:spacing w:line="276" w:lineRule="auto"/>
        <w:jc w:val="both"/>
        <w:rPr>
          <w:rFonts w:cstheme="minorHAnsi"/>
        </w:rPr>
      </w:pPr>
      <w:r w:rsidRPr="00991930">
        <w:rPr>
          <w:rFonts w:cstheme="minorHAnsi"/>
        </w:rPr>
        <w:lastRenderedPageBreak/>
        <w:t>4. Zamawiający wyznaczy termin i rozpocznie odbiór końcowy przedmiotu (zakresu) objętego umową w ciągu 14 dni roboczych od daty zawiadomienia go o osiągnięciu gotowości do odbioru, zawiadamiając o tym Wykonawcę.</w:t>
      </w:r>
    </w:p>
    <w:p w14:paraId="77125982" w14:textId="77777777" w:rsidR="00BD776A" w:rsidRPr="00991930" w:rsidRDefault="00BD776A" w:rsidP="00991930">
      <w:pPr>
        <w:tabs>
          <w:tab w:val="left" w:pos="4320"/>
        </w:tabs>
        <w:spacing w:line="276" w:lineRule="auto"/>
        <w:jc w:val="both"/>
        <w:rPr>
          <w:rFonts w:cstheme="minorHAnsi"/>
        </w:rPr>
      </w:pPr>
      <w:r w:rsidRPr="00991930">
        <w:rPr>
          <w:rFonts w:cstheme="minorHAnsi"/>
        </w:rPr>
        <w:t>5. Jeżeli w toku odbioru zostaną stwierdzone wady lub usterki, Zamawiający może odmówić odbioru do czasu ich usunięcia.</w:t>
      </w:r>
    </w:p>
    <w:p w14:paraId="1600BD66" w14:textId="77777777" w:rsidR="00BD776A" w:rsidRPr="00991930" w:rsidRDefault="00BD776A" w:rsidP="00991930">
      <w:pPr>
        <w:tabs>
          <w:tab w:val="left" w:pos="4320"/>
        </w:tabs>
        <w:spacing w:line="276" w:lineRule="auto"/>
        <w:jc w:val="both"/>
        <w:rPr>
          <w:rFonts w:cstheme="minorHAnsi"/>
        </w:rPr>
      </w:pPr>
      <w:r w:rsidRPr="00991930">
        <w:rPr>
          <w:rFonts w:cstheme="minorHAnsi"/>
        </w:rPr>
        <w:t xml:space="preserve">6. Wykonawca zobowiązany jest do zawiadomienia Zamawiającego o usunięciu wad oraz do żądania wyznaczenia terminu odbioru zakwestionowanych uprzednio części prac lub robót jako wadliwych. W takim przypadku stosuje się odpowiednio postanowienia ust. 3 i 4. </w:t>
      </w:r>
    </w:p>
    <w:p w14:paraId="356EBE8F" w14:textId="77777777" w:rsidR="00BD776A" w:rsidRPr="00991930" w:rsidRDefault="00BD776A" w:rsidP="00991930">
      <w:pPr>
        <w:tabs>
          <w:tab w:val="left" w:pos="566"/>
        </w:tabs>
        <w:spacing w:line="276" w:lineRule="auto"/>
        <w:jc w:val="center"/>
        <w:rPr>
          <w:rFonts w:cstheme="minorHAnsi"/>
          <w:b/>
          <w:bCs/>
        </w:rPr>
      </w:pPr>
      <w:r w:rsidRPr="00991930">
        <w:rPr>
          <w:rFonts w:cstheme="minorHAnsi"/>
          <w:b/>
          <w:bCs/>
        </w:rPr>
        <w:t>§ 5.</w:t>
      </w:r>
    </w:p>
    <w:p w14:paraId="6F515B0E" w14:textId="3F0C83EC" w:rsidR="00BD776A" w:rsidRPr="00991930" w:rsidRDefault="00BD776A" w:rsidP="00991930">
      <w:pPr>
        <w:tabs>
          <w:tab w:val="left" w:pos="4320"/>
        </w:tabs>
        <w:spacing w:line="276" w:lineRule="auto"/>
        <w:jc w:val="both"/>
        <w:rPr>
          <w:rFonts w:cstheme="minorHAnsi"/>
        </w:rPr>
      </w:pPr>
      <w:r w:rsidRPr="00991930">
        <w:rPr>
          <w:rFonts w:cstheme="minorHAnsi"/>
        </w:rPr>
        <w:t xml:space="preserve">1. Wykonawca ponosi odpowiedzialność za szkody i straty w robotach, materiałach i sprzęcie spowodowane przez niego przy wypełnianiu swoich zobowiązań umownych w trakcie realizacji robót oraz przy usuwaniu wad w okresie </w:t>
      </w:r>
      <w:r w:rsidR="0068126C" w:rsidRPr="00991930">
        <w:rPr>
          <w:rFonts w:cstheme="minorHAnsi"/>
        </w:rPr>
        <w:t>gwarancji/</w:t>
      </w:r>
      <w:r w:rsidRPr="00991930">
        <w:rPr>
          <w:rFonts w:cstheme="minorHAnsi"/>
        </w:rPr>
        <w:t>rękojmi.</w:t>
      </w:r>
    </w:p>
    <w:p w14:paraId="1F1F07D9" w14:textId="77777777" w:rsidR="00BD776A" w:rsidRPr="00991930" w:rsidRDefault="00BD776A" w:rsidP="00991930">
      <w:pPr>
        <w:tabs>
          <w:tab w:val="left" w:pos="4320"/>
        </w:tabs>
        <w:spacing w:line="276" w:lineRule="auto"/>
        <w:jc w:val="both"/>
        <w:rPr>
          <w:rFonts w:cstheme="minorHAnsi"/>
        </w:rPr>
      </w:pPr>
      <w:r w:rsidRPr="00991930">
        <w:rPr>
          <w:rFonts w:cstheme="minorHAnsi"/>
        </w:rPr>
        <w:t>2. Wykonawca zobowiązany jest do należytego zabezpieczenia terenu prowadzonych robót i ponosi odpowiedzialność za szkody spowodowane swym działaniem lub zaniechaniem na zasadach ogólnych. Wykonawca ubezpieczy roboty określone w § 1 niniejszej umowy.</w:t>
      </w:r>
    </w:p>
    <w:p w14:paraId="047CDFA2" w14:textId="1F494458" w:rsidR="00BD776A" w:rsidRPr="00991930" w:rsidRDefault="00BD776A" w:rsidP="00991930">
      <w:pPr>
        <w:spacing w:line="276" w:lineRule="auto"/>
        <w:jc w:val="center"/>
        <w:rPr>
          <w:rFonts w:cstheme="minorHAnsi"/>
          <w:b/>
          <w:bCs/>
        </w:rPr>
      </w:pPr>
      <w:r w:rsidRPr="00991930">
        <w:rPr>
          <w:rFonts w:cstheme="minorHAnsi"/>
          <w:b/>
          <w:bCs/>
        </w:rPr>
        <w:t xml:space="preserve">§ </w:t>
      </w:r>
      <w:r w:rsidR="0068126C" w:rsidRPr="00991930">
        <w:rPr>
          <w:rFonts w:cstheme="minorHAnsi"/>
          <w:b/>
          <w:bCs/>
        </w:rPr>
        <w:t>6</w:t>
      </w:r>
      <w:r w:rsidRPr="00991930">
        <w:rPr>
          <w:rFonts w:cstheme="minorHAnsi"/>
          <w:b/>
          <w:bCs/>
        </w:rPr>
        <w:t>.</w:t>
      </w:r>
    </w:p>
    <w:p w14:paraId="459C0E7C" w14:textId="77777777" w:rsidR="00BD776A" w:rsidRPr="00991930" w:rsidRDefault="00BD776A" w:rsidP="00991930">
      <w:pPr>
        <w:widowControl w:val="0"/>
        <w:numPr>
          <w:ilvl w:val="1"/>
          <w:numId w:val="31"/>
        </w:numPr>
        <w:tabs>
          <w:tab w:val="left" w:pos="1080"/>
        </w:tabs>
        <w:suppressAutoHyphens/>
        <w:spacing w:after="0" w:line="276" w:lineRule="auto"/>
        <w:ind w:left="360"/>
        <w:jc w:val="both"/>
        <w:rPr>
          <w:rFonts w:cstheme="minorHAnsi"/>
        </w:rPr>
      </w:pPr>
      <w:r w:rsidRPr="00991930">
        <w:rPr>
          <w:rFonts w:cstheme="minorHAnsi"/>
        </w:rPr>
        <w:t>Wykonawca na koszt własny zorganizuje zaplecze budowy oraz zapewni miejsca składowania odpadów i poniesie wszelkie koszty z tym związane.</w:t>
      </w:r>
    </w:p>
    <w:p w14:paraId="0EE49393" w14:textId="77777777" w:rsidR="00BD776A" w:rsidRPr="00991930" w:rsidRDefault="00BD776A" w:rsidP="00991930">
      <w:pPr>
        <w:widowControl w:val="0"/>
        <w:numPr>
          <w:ilvl w:val="1"/>
          <w:numId w:val="31"/>
        </w:numPr>
        <w:tabs>
          <w:tab w:val="left" w:pos="1080"/>
        </w:tabs>
        <w:suppressAutoHyphens/>
        <w:spacing w:after="0" w:line="276" w:lineRule="auto"/>
        <w:ind w:left="360"/>
        <w:jc w:val="both"/>
        <w:rPr>
          <w:rFonts w:cstheme="minorHAnsi"/>
        </w:rPr>
      </w:pPr>
      <w:r w:rsidRPr="00991930">
        <w:rPr>
          <w:rFonts w:cstheme="minorHAnsi"/>
        </w:rPr>
        <w:t>Wykonawca będzie utrzymywał teren budowy w stanie uporządkowanym i przeznaczy go wyłącznie na ten cel.</w:t>
      </w:r>
    </w:p>
    <w:p w14:paraId="71FE30C9" w14:textId="77777777" w:rsidR="00BD776A" w:rsidRPr="00991930" w:rsidRDefault="00BD776A" w:rsidP="00991930">
      <w:pPr>
        <w:widowControl w:val="0"/>
        <w:numPr>
          <w:ilvl w:val="1"/>
          <w:numId w:val="31"/>
        </w:numPr>
        <w:tabs>
          <w:tab w:val="left" w:pos="1080"/>
        </w:tabs>
        <w:suppressAutoHyphens/>
        <w:spacing w:after="0" w:line="276" w:lineRule="auto"/>
        <w:ind w:left="360"/>
        <w:jc w:val="both"/>
        <w:rPr>
          <w:rFonts w:cstheme="minorHAnsi"/>
        </w:rPr>
      </w:pPr>
      <w:r w:rsidRPr="00991930">
        <w:rPr>
          <w:rFonts w:cstheme="minorHAnsi"/>
        </w:rPr>
        <w:t>Koszty dozoru terenu ponosi Wykonawca w ramach swojej ceny określonej w ofercie.</w:t>
      </w:r>
    </w:p>
    <w:p w14:paraId="3FA28CAD" w14:textId="2F5C1D4D" w:rsidR="00BD776A" w:rsidRPr="00991930" w:rsidRDefault="00BD776A" w:rsidP="00991930">
      <w:pPr>
        <w:spacing w:line="276" w:lineRule="auto"/>
        <w:jc w:val="center"/>
        <w:rPr>
          <w:rFonts w:cstheme="minorHAnsi"/>
          <w:b/>
          <w:bCs/>
        </w:rPr>
      </w:pPr>
      <w:r w:rsidRPr="00991930">
        <w:rPr>
          <w:rFonts w:cstheme="minorHAnsi"/>
          <w:b/>
          <w:bCs/>
        </w:rPr>
        <w:t xml:space="preserve">§ </w:t>
      </w:r>
      <w:r w:rsidR="0068126C" w:rsidRPr="00991930">
        <w:rPr>
          <w:rFonts w:cstheme="minorHAnsi"/>
          <w:b/>
          <w:bCs/>
        </w:rPr>
        <w:t>7</w:t>
      </w:r>
      <w:r w:rsidRPr="00991930">
        <w:rPr>
          <w:rFonts w:cstheme="minorHAnsi"/>
          <w:b/>
          <w:bCs/>
        </w:rPr>
        <w:t>.</w:t>
      </w:r>
    </w:p>
    <w:p w14:paraId="59FB93DA" w14:textId="77777777" w:rsidR="00BD776A" w:rsidRPr="00991930" w:rsidRDefault="00BD776A" w:rsidP="00991930">
      <w:pPr>
        <w:tabs>
          <w:tab w:val="left" w:pos="4320"/>
        </w:tabs>
        <w:spacing w:line="276" w:lineRule="auto"/>
        <w:jc w:val="both"/>
        <w:rPr>
          <w:rFonts w:cstheme="minorHAnsi"/>
        </w:rPr>
      </w:pPr>
      <w:r w:rsidRPr="00991930">
        <w:rPr>
          <w:rFonts w:cstheme="minorHAnsi"/>
        </w:rPr>
        <w:t>1. W przypadku odstąpienia od niniejszej umowy przez którąkolwiek ze stron z przyczyn leżących po stronie Wykonawcy, Wykonawca, jest zobowiązany zapłacić Zamawiającemu tytułem odszkodowania 15% ceny umownej.</w:t>
      </w:r>
    </w:p>
    <w:p w14:paraId="2363E538" w14:textId="0BAD63EA" w:rsidR="00BD776A" w:rsidRPr="00991930" w:rsidRDefault="00BD776A" w:rsidP="00991930">
      <w:pPr>
        <w:tabs>
          <w:tab w:val="left" w:pos="4320"/>
        </w:tabs>
        <w:spacing w:line="276" w:lineRule="auto"/>
        <w:jc w:val="both"/>
        <w:rPr>
          <w:rFonts w:cstheme="minorHAnsi"/>
        </w:rPr>
      </w:pPr>
      <w:r w:rsidRPr="00991930">
        <w:rPr>
          <w:rFonts w:cstheme="minorHAnsi"/>
        </w:rPr>
        <w:t xml:space="preserve">2. Wykonawca zapłaci Zamawiającemu karę pieniężną w wysokości 0,5% ceny umownej za każdy </w:t>
      </w:r>
      <w:r w:rsidR="0068126C" w:rsidRPr="00991930">
        <w:rPr>
          <w:rFonts w:cstheme="minorHAnsi"/>
        </w:rPr>
        <w:t xml:space="preserve">rozpoczęty </w:t>
      </w:r>
      <w:r w:rsidRPr="00991930">
        <w:rPr>
          <w:rFonts w:cstheme="minorHAnsi"/>
        </w:rPr>
        <w:t>dzień zwłoki w rozpoczęciu lub oddaniu przedmiotu umowy.</w:t>
      </w:r>
    </w:p>
    <w:p w14:paraId="4A5D52B6" w14:textId="2D7986D6" w:rsidR="00BD776A" w:rsidRPr="00991930" w:rsidRDefault="00BD776A" w:rsidP="00991930">
      <w:pPr>
        <w:tabs>
          <w:tab w:val="left" w:pos="4320"/>
        </w:tabs>
        <w:spacing w:line="276" w:lineRule="auto"/>
        <w:jc w:val="both"/>
        <w:rPr>
          <w:rFonts w:cstheme="minorHAnsi"/>
        </w:rPr>
      </w:pPr>
      <w:r w:rsidRPr="00991930">
        <w:rPr>
          <w:rFonts w:cstheme="minorHAnsi"/>
        </w:rPr>
        <w:t xml:space="preserve">3. Wykonawca zapłaci Zamawiającemu karę pieniężną w wysokości 0,5 % ceny umownej za każdy </w:t>
      </w:r>
      <w:r w:rsidR="0068126C" w:rsidRPr="00991930">
        <w:rPr>
          <w:rFonts w:cstheme="minorHAnsi"/>
        </w:rPr>
        <w:t xml:space="preserve">rozpoczęty </w:t>
      </w:r>
      <w:r w:rsidRPr="00991930">
        <w:rPr>
          <w:rFonts w:cstheme="minorHAnsi"/>
        </w:rPr>
        <w:t xml:space="preserve">dzień zwłoki w usunięciu </w:t>
      </w:r>
      <w:r w:rsidR="0068126C" w:rsidRPr="00991930">
        <w:rPr>
          <w:rFonts w:cstheme="minorHAnsi"/>
        </w:rPr>
        <w:t>lu</w:t>
      </w:r>
      <w:r w:rsidR="000519D6">
        <w:rPr>
          <w:rFonts w:cstheme="minorHAnsi"/>
        </w:rPr>
        <w:t>b</w:t>
      </w:r>
      <w:r w:rsidR="0068126C" w:rsidRPr="00991930">
        <w:rPr>
          <w:rFonts w:cstheme="minorHAnsi"/>
        </w:rPr>
        <w:t xml:space="preserve"> należytym usunięciu </w:t>
      </w:r>
      <w:r w:rsidRPr="00991930">
        <w:rPr>
          <w:rFonts w:cstheme="minorHAnsi"/>
        </w:rPr>
        <w:t xml:space="preserve">wad stwierdzonych przy odbiorze lub w okresie </w:t>
      </w:r>
      <w:r w:rsidR="0068126C" w:rsidRPr="00991930">
        <w:rPr>
          <w:rFonts w:cstheme="minorHAnsi"/>
        </w:rPr>
        <w:t>gwarancji/</w:t>
      </w:r>
      <w:r w:rsidRPr="00991930">
        <w:rPr>
          <w:rFonts w:cstheme="minorHAnsi"/>
        </w:rPr>
        <w:t>rękojmi –liczony od dnia wyznaczonego przez Zamawiającego na usunięcie wad.</w:t>
      </w:r>
    </w:p>
    <w:p w14:paraId="793AE0E3" w14:textId="77777777" w:rsidR="00BD776A" w:rsidRPr="00991930" w:rsidRDefault="00BD776A" w:rsidP="00991930">
      <w:pPr>
        <w:tabs>
          <w:tab w:val="left" w:pos="4320"/>
        </w:tabs>
        <w:spacing w:line="276" w:lineRule="auto"/>
        <w:ind w:left="10"/>
        <w:jc w:val="both"/>
        <w:rPr>
          <w:rFonts w:cstheme="minorHAnsi"/>
        </w:rPr>
      </w:pPr>
      <w:r w:rsidRPr="00991930">
        <w:rPr>
          <w:rFonts w:cstheme="minorHAnsi"/>
        </w:rPr>
        <w:t xml:space="preserve">4. Strony zastrzegają możliwość dochodzenia odszkodowania przewyższającego wysokość ww. kar umownych. </w:t>
      </w:r>
    </w:p>
    <w:p w14:paraId="62D25D53" w14:textId="77777777" w:rsidR="00BD776A" w:rsidRPr="00991930" w:rsidRDefault="00BD776A" w:rsidP="00991930">
      <w:pPr>
        <w:tabs>
          <w:tab w:val="left" w:pos="4320"/>
        </w:tabs>
        <w:spacing w:line="276" w:lineRule="auto"/>
        <w:ind w:left="10"/>
        <w:jc w:val="both"/>
        <w:rPr>
          <w:rFonts w:cstheme="minorHAnsi"/>
        </w:rPr>
      </w:pPr>
      <w:r w:rsidRPr="00991930">
        <w:rPr>
          <w:rFonts w:cstheme="minorHAnsi"/>
        </w:rPr>
        <w:t xml:space="preserve">5. Wykonawca wyraża zgodę na potrącenie kar umownych z przysługującego mu wynagrodzenia. </w:t>
      </w:r>
    </w:p>
    <w:p w14:paraId="3B53128B" w14:textId="7F7C92A7" w:rsidR="00BD776A" w:rsidRPr="00991930" w:rsidRDefault="00BD776A" w:rsidP="00991930">
      <w:pPr>
        <w:spacing w:line="276" w:lineRule="auto"/>
        <w:jc w:val="center"/>
        <w:rPr>
          <w:rFonts w:cstheme="minorHAnsi"/>
          <w:b/>
          <w:bCs/>
        </w:rPr>
      </w:pPr>
      <w:r w:rsidRPr="00991930">
        <w:rPr>
          <w:rFonts w:cstheme="minorHAnsi"/>
          <w:b/>
          <w:bCs/>
        </w:rPr>
        <w:t xml:space="preserve">§ </w:t>
      </w:r>
      <w:r w:rsidR="0068126C" w:rsidRPr="00991930">
        <w:rPr>
          <w:rFonts w:cstheme="minorHAnsi"/>
          <w:b/>
          <w:bCs/>
        </w:rPr>
        <w:t>8</w:t>
      </w:r>
      <w:r w:rsidRPr="00991930">
        <w:rPr>
          <w:rFonts w:cstheme="minorHAnsi"/>
          <w:b/>
          <w:bCs/>
        </w:rPr>
        <w:t>.</w:t>
      </w:r>
    </w:p>
    <w:p w14:paraId="7CFB2CB8" w14:textId="77777777" w:rsidR="00BD776A" w:rsidRPr="00991930" w:rsidRDefault="00BD776A" w:rsidP="00991930">
      <w:pPr>
        <w:spacing w:line="276" w:lineRule="auto"/>
        <w:jc w:val="both"/>
        <w:rPr>
          <w:rFonts w:cstheme="minorHAnsi"/>
        </w:rPr>
      </w:pPr>
      <w:r w:rsidRPr="00991930">
        <w:rPr>
          <w:rFonts w:cstheme="minorHAnsi"/>
        </w:rPr>
        <w:t>Zmiany niniejszej umowy wymagają dla swej ważności formy pisemnej pod rygorem nieważności.</w:t>
      </w:r>
    </w:p>
    <w:p w14:paraId="4AEF80F6" w14:textId="7FC124E6" w:rsidR="00BD776A" w:rsidRPr="00991930" w:rsidRDefault="00BD776A" w:rsidP="00991930">
      <w:pPr>
        <w:spacing w:line="276" w:lineRule="auto"/>
        <w:jc w:val="center"/>
        <w:rPr>
          <w:rFonts w:cstheme="minorHAnsi"/>
          <w:b/>
          <w:bCs/>
        </w:rPr>
      </w:pPr>
      <w:r w:rsidRPr="00991930">
        <w:rPr>
          <w:rFonts w:cstheme="minorHAnsi"/>
          <w:b/>
          <w:bCs/>
        </w:rPr>
        <w:t xml:space="preserve">§ </w:t>
      </w:r>
      <w:r w:rsidR="0068126C" w:rsidRPr="00991930">
        <w:rPr>
          <w:rFonts w:cstheme="minorHAnsi"/>
          <w:b/>
          <w:bCs/>
        </w:rPr>
        <w:t>9</w:t>
      </w:r>
      <w:r w:rsidRPr="00991930">
        <w:rPr>
          <w:rFonts w:cstheme="minorHAnsi"/>
          <w:b/>
          <w:bCs/>
        </w:rPr>
        <w:t>.</w:t>
      </w:r>
    </w:p>
    <w:p w14:paraId="6133296B" w14:textId="77777777" w:rsidR="00BD776A" w:rsidRPr="00991930" w:rsidRDefault="00BD776A" w:rsidP="00991930">
      <w:pPr>
        <w:spacing w:line="276" w:lineRule="auto"/>
        <w:jc w:val="both"/>
        <w:rPr>
          <w:rFonts w:cstheme="minorHAnsi"/>
        </w:rPr>
      </w:pPr>
      <w:r w:rsidRPr="00991930">
        <w:rPr>
          <w:rFonts w:cstheme="minorHAnsi"/>
        </w:rPr>
        <w:t xml:space="preserve">W sprawach nieuregulowanych niniejszą umową będą miały zastosowanie przepisy Kodeksu Cywilnego oraz inne przepisy powszechnie obowiązujące w danym zakresie. </w:t>
      </w:r>
    </w:p>
    <w:p w14:paraId="02C8D5BA" w14:textId="4A65168D" w:rsidR="00BD776A" w:rsidRPr="00991930" w:rsidRDefault="00BD776A" w:rsidP="00991930">
      <w:pPr>
        <w:spacing w:line="276" w:lineRule="auto"/>
        <w:jc w:val="center"/>
        <w:rPr>
          <w:rFonts w:cstheme="minorHAnsi"/>
          <w:b/>
        </w:rPr>
      </w:pPr>
      <w:r w:rsidRPr="00991930">
        <w:rPr>
          <w:rFonts w:cstheme="minorHAnsi"/>
          <w:b/>
        </w:rPr>
        <w:lastRenderedPageBreak/>
        <w:t>§ 1</w:t>
      </w:r>
      <w:r w:rsidR="0068126C" w:rsidRPr="00991930">
        <w:rPr>
          <w:rFonts w:cstheme="minorHAnsi"/>
          <w:b/>
        </w:rPr>
        <w:t>0</w:t>
      </w:r>
      <w:r w:rsidRPr="00991930">
        <w:rPr>
          <w:rFonts w:cstheme="minorHAnsi"/>
          <w:b/>
        </w:rPr>
        <w:t>.</w:t>
      </w:r>
    </w:p>
    <w:p w14:paraId="6DBBEA9A" w14:textId="77777777" w:rsidR="00BD776A" w:rsidRPr="00991930" w:rsidRDefault="00BD776A" w:rsidP="00991930">
      <w:pPr>
        <w:tabs>
          <w:tab w:val="left" w:pos="1698"/>
        </w:tabs>
        <w:spacing w:line="276" w:lineRule="auto"/>
        <w:jc w:val="both"/>
        <w:rPr>
          <w:rFonts w:cstheme="minorHAnsi"/>
        </w:rPr>
      </w:pPr>
      <w:r w:rsidRPr="00991930">
        <w:rPr>
          <w:rFonts w:cstheme="minorHAnsi"/>
        </w:rPr>
        <w:t>1. Ewentualne spory mogące wyniknąć w toku realizacji niniejszej umowy strony poddają pod rozstrzygnięcie Sądu właściwego miejscowo ze względu na siedzibę Zamawiającego.</w:t>
      </w:r>
    </w:p>
    <w:p w14:paraId="5D241254" w14:textId="77777777" w:rsidR="00BD776A" w:rsidRPr="00991930" w:rsidRDefault="00BD776A" w:rsidP="00991930">
      <w:pPr>
        <w:tabs>
          <w:tab w:val="left" w:pos="1698"/>
        </w:tabs>
        <w:spacing w:line="276" w:lineRule="auto"/>
        <w:jc w:val="both"/>
        <w:rPr>
          <w:rFonts w:cstheme="minorHAnsi"/>
        </w:rPr>
      </w:pPr>
      <w:r w:rsidRPr="00991930">
        <w:rPr>
          <w:rFonts w:cstheme="minorHAnsi"/>
        </w:rPr>
        <w:t>2. Wykonawca zobowiązuje się do powiadamiania Zamawiającego w terminie 7 dni o każdej zmianie adresu, nazwy firmy oraz wszelkich zmianach związanych z jego statusem prawnym.</w:t>
      </w:r>
    </w:p>
    <w:p w14:paraId="4BDFFF26" w14:textId="77777777" w:rsidR="00BD776A" w:rsidRPr="00991930" w:rsidRDefault="00BD776A" w:rsidP="00991930">
      <w:pPr>
        <w:tabs>
          <w:tab w:val="left" w:pos="1698"/>
        </w:tabs>
        <w:spacing w:line="276" w:lineRule="auto"/>
        <w:jc w:val="both"/>
        <w:rPr>
          <w:rFonts w:cstheme="minorHAnsi"/>
        </w:rPr>
      </w:pPr>
      <w:r w:rsidRPr="00991930">
        <w:rPr>
          <w:rFonts w:cstheme="minorHAnsi"/>
        </w:rPr>
        <w:t>3. Zamawiający zastrzega sobie, że pisma kierowane do Wykonawcy na ostatni znany mu adres uważa się za skutecznie doręczone z dniem powtórnego zawiadomienia o możliwości odbioru pisma, albo zwrotu przez pocztę z adnotacją o nieskuteczności doręczenia.</w:t>
      </w:r>
    </w:p>
    <w:p w14:paraId="6B4C3E74" w14:textId="7437A426" w:rsidR="00BD776A" w:rsidRPr="00991930" w:rsidRDefault="00BD776A" w:rsidP="00991930">
      <w:pPr>
        <w:spacing w:line="276" w:lineRule="auto"/>
        <w:jc w:val="center"/>
        <w:rPr>
          <w:rFonts w:cstheme="minorHAnsi"/>
          <w:b/>
          <w:bCs/>
        </w:rPr>
      </w:pPr>
      <w:r w:rsidRPr="00991930">
        <w:rPr>
          <w:rFonts w:cstheme="minorHAnsi"/>
          <w:b/>
          <w:bCs/>
        </w:rPr>
        <w:t>§ 1</w:t>
      </w:r>
      <w:r w:rsidR="0068126C" w:rsidRPr="00991930">
        <w:rPr>
          <w:rFonts w:cstheme="minorHAnsi"/>
          <w:b/>
          <w:bCs/>
        </w:rPr>
        <w:t>1</w:t>
      </w:r>
      <w:r w:rsidRPr="00991930">
        <w:rPr>
          <w:rFonts w:cstheme="minorHAnsi"/>
          <w:b/>
          <w:bCs/>
        </w:rPr>
        <w:t>.</w:t>
      </w:r>
    </w:p>
    <w:p w14:paraId="6704C653" w14:textId="77777777" w:rsidR="00BD776A" w:rsidRPr="00991930" w:rsidRDefault="00BD776A" w:rsidP="00991930">
      <w:pPr>
        <w:spacing w:line="276" w:lineRule="auto"/>
        <w:jc w:val="both"/>
        <w:rPr>
          <w:rFonts w:cstheme="minorHAnsi"/>
        </w:rPr>
      </w:pPr>
      <w:r w:rsidRPr="00991930">
        <w:rPr>
          <w:rFonts w:cstheme="minorHAnsi"/>
        </w:rPr>
        <w:t>1. Umowa wchodzi w życie z dniem jej podpisania przez obie strony.</w:t>
      </w:r>
    </w:p>
    <w:p w14:paraId="3D39446E" w14:textId="77777777" w:rsidR="00BD776A" w:rsidRPr="00991930" w:rsidRDefault="00BD776A" w:rsidP="00991930">
      <w:pPr>
        <w:spacing w:line="276" w:lineRule="auto"/>
        <w:rPr>
          <w:rFonts w:cstheme="minorHAnsi"/>
        </w:rPr>
      </w:pPr>
      <w:r w:rsidRPr="00991930">
        <w:rPr>
          <w:rFonts w:cstheme="minorHAnsi"/>
        </w:rPr>
        <w:t>2. Umowa została zawarta w dwóch jednobrzmiących egzemplarzach, po jednym dla każdej ze stron.</w:t>
      </w:r>
    </w:p>
    <w:p w14:paraId="5903077A" w14:textId="77777777" w:rsidR="00BD776A" w:rsidRPr="00991930" w:rsidRDefault="00BD776A" w:rsidP="00991930">
      <w:pPr>
        <w:spacing w:line="276" w:lineRule="auto"/>
        <w:rPr>
          <w:rFonts w:cstheme="minorHAnsi"/>
        </w:rPr>
      </w:pPr>
      <w:r w:rsidRPr="00991930">
        <w:rPr>
          <w:rFonts w:cstheme="minorHAnsi"/>
        </w:rPr>
        <w:t>3. Cesja wierzytelności wymaga pisemnej zgody Zamawiającego.</w:t>
      </w:r>
    </w:p>
    <w:p w14:paraId="6442B327" w14:textId="77777777" w:rsidR="00BD776A" w:rsidRPr="00991930" w:rsidRDefault="00BD776A" w:rsidP="00991930">
      <w:pPr>
        <w:spacing w:line="276" w:lineRule="auto"/>
        <w:rPr>
          <w:rFonts w:cstheme="minorHAnsi"/>
        </w:rPr>
      </w:pPr>
    </w:p>
    <w:p w14:paraId="6DDFC538" w14:textId="77777777" w:rsidR="00BD776A" w:rsidRPr="00991930" w:rsidRDefault="00BD776A" w:rsidP="00991930">
      <w:pPr>
        <w:spacing w:line="276" w:lineRule="auto"/>
        <w:rPr>
          <w:rFonts w:cstheme="minorHAnsi"/>
        </w:rPr>
      </w:pPr>
    </w:p>
    <w:p w14:paraId="3C9DDE52" w14:textId="77777777" w:rsidR="00BD776A" w:rsidRPr="00991930" w:rsidRDefault="00BD776A" w:rsidP="00991930">
      <w:pPr>
        <w:spacing w:line="276" w:lineRule="auto"/>
        <w:rPr>
          <w:rFonts w:cstheme="minorHAnsi"/>
        </w:rPr>
      </w:pPr>
      <w:r w:rsidRPr="00991930">
        <w:rPr>
          <w:rFonts w:cstheme="minorHAnsi"/>
        </w:rPr>
        <w:t xml:space="preserve"> ............................</w:t>
      </w:r>
    </w:p>
    <w:p w14:paraId="0F66B5B3" w14:textId="77777777" w:rsidR="00BD776A" w:rsidRPr="00991930" w:rsidRDefault="00BD776A" w:rsidP="00991930">
      <w:pPr>
        <w:spacing w:line="276" w:lineRule="auto"/>
        <w:rPr>
          <w:rFonts w:cstheme="minorHAnsi"/>
        </w:rPr>
      </w:pPr>
    </w:p>
    <w:p w14:paraId="7255598F" w14:textId="77777777" w:rsidR="00BD776A" w:rsidRPr="00991930" w:rsidRDefault="00BD776A" w:rsidP="00991930">
      <w:pPr>
        <w:spacing w:line="276" w:lineRule="auto"/>
        <w:rPr>
          <w:rFonts w:cstheme="minorHAnsi"/>
        </w:rPr>
      </w:pPr>
    </w:p>
    <w:p w14:paraId="4F59B25E" w14:textId="77777777" w:rsidR="00BD776A" w:rsidRPr="00991930" w:rsidRDefault="00BD776A" w:rsidP="00991930">
      <w:pPr>
        <w:spacing w:line="276" w:lineRule="auto"/>
        <w:rPr>
          <w:rFonts w:cstheme="minorHAnsi"/>
        </w:rPr>
      </w:pPr>
      <w:r w:rsidRPr="00991930">
        <w:rPr>
          <w:rFonts w:cstheme="minorHAnsi"/>
        </w:rPr>
        <w:t xml:space="preserve"> ..............................                                                                                                 .............................</w:t>
      </w:r>
    </w:p>
    <w:p w14:paraId="3F1C9DE2" w14:textId="2F94BF0E" w:rsidR="00BD776A" w:rsidRPr="00991930" w:rsidRDefault="00BD776A" w:rsidP="00991930">
      <w:pPr>
        <w:spacing w:line="276" w:lineRule="auto"/>
        <w:jc w:val="both"/>
        <w:rPr>
          <w:rFonts w:cstheme="minorHAnsi"/>
        </w:rPr>
      </w:pPr>
      <w:r w:rsidRPr="00991930">
        <w:rPr>
          <w:rFonts w:cstheme="minorHAnsi"/>
        </w:rPr>
        <w:t xml:space="preserve">ZAMAWIAJĄCY                                                                                                 </w:t>
      </w:r>
      <w:r w:rsidR="00330C72" w:rsidRPr="00991930">
        <w:rPr>
          <w:rFonts w:cstheme="minorHAnsi"/>
        </w:rPr>
        <w:t xml:space="preserve">          </w:t>
      </w:r>
      <w:r w:rsidRPr="00991930">
        <w:rPr>
          <w:rFonts w:cstheme="minorHAnsi"/>
        </w:rPr>
        <w:t xml:space="preserve"> WYKONAWCA</w:t>
      </w:r>
    </w:p>
    <w:p w14:paraId="47E1C9DB" w14:textId="77777777" w:rsidR="00BD776A" w:rsidRPr="00991930" w:rsidRDefault="00BD776A" w:rsidP="00991930">
      <w:pPr>
        <w:spacing w:line="276" w:lineRule="auto"/>
        <w:jc w:val="both"/>
        <w:rPr>
          <w:rFonts w:cstheme="minorHAnsi"/>
        </w:rPr>
      </w:pPr>
    </w:p>
    <w:p w14:paraId="3C09BFD5" w14:textId="77777777" w:rsidR="00BD776A" w:rsidRPr="00991930" w:rsidRDefault="00BD776A" w:rsidP="00991930">
      <w:pPr>
        <w:spacing w:line="276" w:lineRule="auto"/>
        <w:rPr>
          <w:rFonts w:cstheme="minorHAnsi"/>
        </w:rPr>
      </w:pPr>
    </w:p>
    <w:p w14:paraId="5D113015" w14:textId="77777777" w:rsidR="00BD776A" w:rsidRPr="00991930" w:rsidRDefault="00BD776A" w:rsidP="00991930">
      <w:pPr>
        <w:tabs>
          <w:tab w:val="center" w:pos="8408"/>
          <w:tab w:val="right" w:pos="12944"/>
        </w:tabs>
        <w:spacing w:line="276" w:lineRule="auto"/>
        <w:ind w:left="17"/>
        <w:jc w:val="both"/>
        <w:rPr>
          <w:rFonts w:cstheme="minorHAnsi"/>
          <w:i/>
          <w:iCs/>
        </w:rPr>
      </w:pPr>
    </w:p>
    <w:p w14:paraId="776E906F" w14:textId="77777777" w:rsidR="00BD776A" w:rsidRPr="00991930" w:rsidRDefault="00BD776A" w:rsidP="00991930">
      <w:pPr>
        <w:tabs>
          <w:tab w:val="center" w:pos="8408"/>
          <w:tab w:val="right" w:pos="12944"/>
        </w:tabs>
        <w:spacing w:line="276" w:lineRule="auto"/>
        <w:ind w:left="17"/>
        <w:jc w:val="both"/>
        <w:rPr>
          <w:rFonts w:cstheme="minorHAnsi"/>
          <w:i/>
          <w:iCs/>
        </w:rPr>
      </w:pPr>
      <w:r w:rsidRPr="00991930">
        <w:rPr>
          <w:rFonts w:cstheme="minorHAnsi"/>
          <w:i/>
          <w:iCs/>
        </w:rPr>
        <w:t xml:space="preserve">Skarbnik Powiatu: </w:t>
      </w:r>
    </w:p>
    <w:p w14:paraId="0AA2A3C0" w14:textId="77777777" w:rsidR="00F42659" w:rsidRPr="00991930" w:rsidRDefault="00F42659" w:rsidP="00991930">
      <w:pPr>
        <w:spacing w:after="0" w:line="276" w:lineRule="auto"/>
        <w:jc w:val="both"/>
        <w:rPr>
          <w:rFonts w:cstheme="minorHAnsi"/>
          <w:u w:val="single"/>
        </w:rPr>
      </w:pPr>
    </w:p>
    <w:sectPr w:rsidR="00F42659" w:rsidRPr="00991930" w:rsidSect="00BD776A">
      <w:pgSz w:w="11906" w:h="16838"/>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CD4983"/>
    <w:multiLevelType w:val="hybridMultilevel"/>
    <w:tmpl w:val="52F4D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222B9"/>
    <w:multiLevelType w:val="hybridMultilevel"/>
    <w:tmpl w:val="04F0C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01817"/>
    <w:multiLevelType w:val="hybridMultilevel"/>
    <w:tmpl w:val="A1CC97DC"/>
    <w:lvl w:ilvl="0" w:tplc="6888A23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1620A"/>
    <w:multiLevelType w:val="hybridMultilevel"/>
    <w:tmpl w:val="85DCE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979F0"/>
    <w:multiLevelType w:val="hybridMultilevel"/>
    <w:tmpl w:val="5C8247BE"/>
    <w:lvl w:ilvl="0" w:tplc="1646E63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D5530C"/>
    <w:multiLevelType w:val="hybridMultilevel"/>
    <w:tmpl w:val="FCD0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21435"/>
    <w:multiLevelType w:val="hybridMultilevel"/>
    <w:tmpl w:val="996EB5BC"/>
    <w:lvl w:ilvl="0" w:tplc="F946A3A6">
      <w:start w:val="1"/>
      <w:numFmt w:val="decimal"/>
      <w:pStyle w:val="Nagwek11"/>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9F45606"/>
    <w:multiLevelType w:val="hybridMultilevel"/>
    <w:tmpl w:val="F6222754"/>
    <w:lvl w:ilvl="0" w:tplc="2E3654BA">
      <w:start w:val="1"/>
      <w:numFmt w:val="decimal"/>
      <w:lvlText w:val="%1."/>
      <w:lvlJc w:val="left"/>
      <w:pPr>
        <w:ind w:left="1080" w:hanging="360"/>
      </w:pPr>
      <w:rPr>
        <w:rFonts w:ascii="Times New Roman" w:eastAsia="Calibri" w:hAnsi="Times New Roman" w:cs="Times New Roman"/>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8655D77"/>
    <w:multiLevelType w:val="multilevel"/>
    <w:tmpl w:val="47305336"/>
    <w:lvl w:ilvl="0">
      <w:start w:val="6"/>
      <w:numFmt w:val="decimalZero"/>
      <w:lvlText w:val="%1"/>
      <w:lvlJc w:val="left"/>
      <w:pPr>
        <w:ind w:left="675" w:hanging="675"/>
      </w:pPr>
      <w:rPr>
        <w:rFonts w:hint="default"/>
      </w:rPr>
    </w:lvl>
    <w:lvl w:ilvl="1">
      <w:start w:val="100"/>
      <w:numFmt w:val="decimal"/>
      <w:lvlText w:val="%1-%2"/>
      <w:lvlJc w:val="left"/>
      <w:pPr>
        <w:ind w:left="2082" w:hanging="675"/>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12" w15:restartNumberingAfterBreak="0">
    <w:nsid w:val="314B55B3"/>
    <w:multiLevelType w:val="hybridMultilevel"/>
    <w:tmpl w:val="E1A29D70"/>
    <w:lvl w:ilvl="0" w:tplc="EA02F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4445694"/>
    <w:multiLevelType w:val="hybridMultilevel"/>
    <w:tmpl w:val="E376B996"/>
    <w:lvl w:ilvl="0" w:tplc="1CEC0D5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D7673"/>
    <w:multiLevelType w:val="multilevel"/>
    <w:tmpl w:val="F8961AE6"/>
    <w:lvl w:ilvl="0">
      <w:start w:val="6"/>
      <w:numFmt w:val="decimalZero"/>
      <w:lvlText w:val="%1"/>
      <w:lvlJc w:val="left"/>
      <w:pPr>
        <w:ind w:left="600" w:hanging="600"/>
      </w:pPr>
      <w:rPr>
        <w:rFonts w:hint="default"/>
      </w:rPr>
    </w:lvl>
    <w:lvl w:ilvl="1">
      <w:start w:val="100"/>
      <w:numFmt w:val="decimal"/>
      <w:lvlText w:val="%1-%2"/>
      <w:lvlJc w:val="left"/>
      <w:pPr>
        <w:ind w:left="2007" w:hanging="60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16" w15:restartNumberingAfterBreak="0">
    <w:nsid w:val="3BC23AA5"/>
    <w:multiLevelType w:val="hybridMultilevel"/>
    <w:tmpl w:val="BCC08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E50296"/>
    <w:multiLevelType w:val="hybridMultilevel"/>
    <w:tmpl w:val="E8689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C46C0"/>
    <w:multiLevelType w:val="hybridMultilevel"/>
    <w:tmpl w:val="C0C6F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E2208E"/>
    <w:multiLevelType w:val="hybridMultilevel"/>
    <w:tmpl w:val="746A6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1D0407"/>
    <w:multiLevelType w:val="hybridMultilevel"/>
    <w:tmpl w:val="D8BAD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2" w15:restartNumberingAfterBreak="0">
    <w:nsid w:val="475A07C9"/>
    <w:multiLevelType w:val="hybridMultilevel"/>
    <w:tmpl w:val="D44AA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C9098B"/>
    <w:multiLevelType w:val="hybridMultilevel"/>
    <w:tmpl w:val="360E35BE"/>
    <w:lvl w:ilvl="0" w:tplc="40707CC6">
      <w:start w:val="1"/>
      <w:numFmt w:val="decimal"/>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4" w15:restartNumberingAfterBreak="0">
    <w:nsid w:val="4EBD731F"/>
    <w:multiLevelType w:val="hybridMultilevel"/>
    <w:tmpl w:val="BE7A0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9C0805"/>
    <w:multiLevelType w:val="hybridMultilevel"/>
    <w:tmpl w:val="9F4CB21C"/>
    <w:lvl w:ilvl="0" w:tplc="D944B23E">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51DB0C9E"/>
    <w:multiLevelType w:val="hybridMultilevel"/>
    <w:tmpl w:val="23D4C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F1713F"/>
    <w:multiLevelType w:val="hybridMultilevel"/>
    <w:tmpl w:val="21F4C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956F22"/>
    <w:multiLevelType w:val="hybridMultilevel"/>
    <w:tmpl w:val="F6222754"/>
    <w:lvl w:ilvl="0" w:tplc="2E3654BA">
      <w:start w:val="1"/>
      <w:numFmt w:val="decimal"/>
      <w:lvlText w:val="%1."/>
      <w:lvlJc w:val="left"/>
      <w:pPr>
        <w:ind w:left="1080" w:hanging="360"/>
      </w:pPr>
      <w:rPr>
        <w:rFonts w:ascii="Times New Roman" w:eastAsia="Calibri" w:hAnsi="Times New Roman" w:cs="Times New Roman"/>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B5F1DDB"/>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82936F3"/>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31"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774479"/>
    <w:multiLevelType w:val="hybridMultilevel"/>
    <w:tmpl w:val="72CC865A"/>
    <w:lvl w:ilvl="0" w:tplc="AC40BE8A">
      <w:start w:val="1"/>
      <w:numFmt w:val="upperRoman"/>
      <w:lvlText w:val="%1."/>
      <w:lvlJc w:val="left"/>
      <w:pPr>
        <w:tabs>
          <w:tab w:val="num" w:pos="1260"/>
        </w:tabs>
        <w:ind w:left="1260" w:hanging="180"/>
      </w:pPr>
      <w:rPr>
        <w:rFonts w:hint="default"/>
      </w:rPr>
    </w:lvl>
    <w:lvl w:ilvl="1" w:tplc="6F686F60">
      <w:start w:val="1"/>
      <w:numFmt w:val="bullet"/>
      <w:lvlText w:val=""/>
      <w:lvlJc w:val="left"/>
      <w:pPr>
        <w:tabs>
          <w:tab w:val="num" w:pos="1440"/>
        </w:tabs>
        <w:ind w:left="1440" w:hanging="360"/>
      </w:pPr>
      <w:rPr>
        <w:rFonts w:ascii="Symbol" w:hAnsi="Symbol" w:hint="default"/>
      </w:rPr>
    </w:lvl>
    <w:lvl w:ilvl="2" w:tplc="B680F9A2">
      <w:start w:val="1"/>
      <w:numFmt w:val="decimal"/>
      <w:lvlText w:val="%3."/>
      <w:lvlJc w:val="left"/>
      <w:pPr>
        <w:tabs>
          <w:tab w:val="num" w:pos="2340"/>
        </w:tabs>
        <w:ind w:left="2340" w:hanging="360"/>
      </w:pPr>
      <w:rPr>
        <w:rFonts w:hint="default"/>
      </w:rPr>
    </w:lvl>
    <w:lvl w:ilvl="3" w:tplc="C838C43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3DD4630"/>
    <w:multiLevelType w:val="hybridMultilevel"/>
    <w:tmpl w:val="1136BC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833C52"/>
    <w:multiLevelType w:val="hybridMultilevel"/>
    <w:tmpl w:val="35545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6E1B3B"/>
    <w:multiLevelType w:val="hybridMultilevel"/>
    <w:tmpl w:val="9B64C3BA"/>
    <w:lvl w:ilvl="0" w:tplc="FFFFFFFF">
      <w:start w:val="1"/>
      <w:numFmt w:val="decimal"/>
      <w:lvlText w:val="%1)"/>
      <w:lvlJc w:val="left"/>
      <w:pPr>
        <w:ind w:left="1080" w:hanging="360"/>
      </w:pPr>
      <w:rPr>
        <w:rFonts w:hint="default"/>
        <w:b w:val="0"/>
      </w:rPr>
    </w:lvl>
    <w:lvl w:ilvl="1" w:tplc="FFFFFFFF">
      <w:start w:val="1"/>
      <w:numFmt w:val="decimal"/>
      <w:lvlText w:val="%2."/>
      <w:lvlJc w:val="left"/>
      <w:pPr>
        <w:ind w:left="1800" w:hanging="360"/>
      </w:pPr>
      <w:rPr>
        <w:rFonts w:hint="default"/>
      </w:rPr>
    </w:lvl>
    <w:lvl w:ilvl="2" w:tplc="2E16763A">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53837908">
    <w:abstractNumId w:val="22"/>
  </w:num>
  <w:num w:numId="2" w16cid:durableId="368913722">
    <w:abstractNumId w:val="30"/>
  </w:num>
  <w:num w:numId="3" w16cid:durableId="1275943189">
    <w:abstractNumId w:val="21"/>
  </w:num>
  <w:num w:numId="4" w16cid:durableId="1535802028">
    <w:abstractNumId w:val="14"/>
  </w:num>
  <w:num w:numId="5" w16cid:durableId="4945855">
    <w:abstractNumId w:val="29"/>
  </w:num>
  <w:num w:numId="6" w16cid:durableId="643126048">
    <w:abstractNumId w:val="10"/>
  </w:num>
  <w:num w:numId="7" w16cid:durableId="1236013288">
    <w:abstractNumId w:val="13"/>
  </w:num>
  <w:num w:numId="8" w16cid:durableId="1153177984">
    <w:abstractNumId w:val="7"/>
  </w:num>
  <w:num w:numId="9" w16cid:durableId="174924090">
    <w:abstractNumId w:val="25"/>
  </w:num>
  <w:num w:numId="10" w16cid:durableId="407701085">
    <w:abstractNumId w:val="31"/>
  </w:num>
  <w:num w:numId="11" w16cid:durableId="1874346295">
    <w:abstractNumId w:val="4"/>
  </w:num>
  <w:num w:numId="12" w16cid:durableId="132261043">
    <w:abstractNumId w:val="34"/>
  </w:num>
  <w:num w:numId="13" w16cid:durableId="824708103">
    <w:abstractNumId w:val="2"/>
  </w:num>
  <w:num w:numId="14" w16cid:durableId="1908607350">
    <w:abstractNumId w:val="32"/>
  </w:num>
  <w:num w:numId="15" w16cid:durableId="1403022177">
    <w:abstractNumId w:val="9"/>
  </w:num>
  <w:num w:numId="16" w16cid:durableId="1006128469">
    <w:abstractNumId w:val="20"/>
  </w:num>
  <w:num w:numId="17" w16cid:durableId="1430664790">
    <w:abstractNumId w:val="6"/>
  </w:num>
  <w:num w:numId="18" w16cid:durableId="188489192">
    <w:abstractNumId w:val="16"/>
  </w:num>
  <w:num w:numId="19" w16cid:durableId="1196311219">
    <w:abstractNumId w:val="24"/>
  </w:num>
  <w:num w:numId="20" w16cid:durableId="1225679375">
    <w:abstractNumId w:val="23"/>
  </w:num>
  <w:num w:numId="21" w16cid:durableId="929972434">
    <w:abstractNumId w:val="26"/>
  </w:num>
  <w:num w:numId="22" w16cid:durableId="1494182540">
    <w:abstractNumId w:val="27"/>
  </w:num>
  <w:num w:numId="23" w16cid:durableId="229971801">
    <w:abstractNumId w:val="3"/>
  </w:num>
  <w:num w:numId="24" w16cid:durableId="162934930">
    <w:abstractNumId w:val="17"/>
  </w:num>
  <w:num w:numId="25" w16cid:durableId="2094886621">
    <w:abstractNumId w:val="5"/>
  </w:num>
  <w:num w:numId="26" w16cid:durableId="1192958358">
    <w:abstractNumId w:val="18"/>
  </w:num>
  <w:num w:numId="27" w16cid:durableId="1103382470">
    <w:abstractNumId w:val="33"/>
  </w:num>
  <w:num w:numId="28" w16cid:durableId="1970164452">
    <w:abstractNumId w:val="35"/>
  </w:num>
  <w:num w:numId="29" w16cid:durableId="16602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9698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24716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281613">
    <w:abstractNumId w:val="12"/>
  </w:num>
  <w:num w:numId="33" w16cid:durableId="1136990822">
    <w:abstractNumId w:val="19"/>
  </w:num>
  <w:num w:numId="34" w16cid:durableId="1996912576">
    <w:abstractNumId w:val="28"/>
  </w:num>
  <w:num w:numId="35" w16cid:durableId="2100904451">
    <w:abstractNumId w:val="11"/>
  </w:num>
  <w:num w:numId="36" w16cid:durableId="862354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12"/>
    <w:rsid w:val="00016ADE"/>
    <w:rsid w:val="00027015"/>
    <w:rsid w:val="000519D6"/>
    <w:rsid w:val="000B1AD5"/>
    <w:rsid w:val="00112AE0"/>
    <w:rsid w:val="00135749"/>
    <w:rsid w:val="00135FD5"/>
    <w:rsid w:val="001579EA"/>
    <w:rsid w:val="00180970"/>
    <w:rsid w:val="001F7B73"/>
    <w:rsid w:val="0023606C"/>
    <w:rsid w:val="002A340B"/>
    <w:rsid w:val="002A6778"/>
    <w:rsid w:val="002B1A07"/>
    <w:rsid w:val="002C3336"/>
    <w:rsid w:val="002C5B3E"/>
    <w:rsid w:val="00330C72"/>
    <w:rsid w:val="00340807"/>
    <w:rsid w:val="00347CEB"/>
    <w:rsid w:val="003569F6"/>
    <w:rsid w:val="00380478"/>
    <w:rsid w:val="003878C0"/>
    <w:rsid w:val="003B46E2"/>
    <w:rsid w:val="003E5D41"/>
    <w:rsid w:val="003E6A4E"/>
    <w:rsid w:val="003E6D86"/>
    <w:rsid w:val="00416D53"/>
    <w:rsid w:val="00417E95"/>
    <w:rsid w:val="00451DE0"/>
    <w:rsid w:val="00472066"/>
    <w:rsid w:val="00496B4B"/>
    <w:rsid w:val="004A14FA"/>
    <w:rsid w:val="004A3511"/>
    <w:rsid w:val="004B5050"/>
    <w:rsid w:val="004C6A7B"/>
    <w:rsid w:val="004F1594"/>
    <w:rsid w:val="004F2DBE"/>
    <w:rsid w:val="00506F88"/>
    <w:rsid w:val="00515277"/>
    <w:rsid w:val="00521AEE"/>
    <w:rsid w:val="005410B0"/>
    <w:rsid w:val="00566E0E"/>
    <w:rsid w:val="00590561"/>
    <w:rsid w:val="005A7B8B"/>
    <w:rsid w:val="005B1D82"/>
    <w:rsid w:val="005C1A26"/>
    <w:rsid w:val="005E2684"/>
    <w:rsid w:val="0063037F"/>
    <w:rsid w:val="0068126C"/>
    <w:rsid w:val="00690E7B"/>
    <w:rsid w:val="00691B1A"/>
    <w:rsid w:val="006B0036"/>
    <w:rsid w:val="006C7EDC"/>
    <w:rsid w:val="007203AA"/>
    <w:rsid w:val="007229FA"/>
    <w:rsid w:val="00733F98"/>
    <w:rsid w:val="00790620"/>
    <w:rsid w:val="007A3938"/>
    <w:rsid w:val="007C7984"/>
    <w:rsid w:val="008011C8"/>
    <w:rsid w:val="0080324E"/>
    <w:rsid w:val="008036A0"/>
    <w:rsid w:val="00804EBE"/>
    <w:rsid w:val="00835385"/>
    <w:rsid w:val="00850C53"/>
    <w:rsid w:val="00852D92"/>
    <w:rsid w:val="008615CA"/>
    <w:rsid w:val="00875074"/>
    <w:rsid w:val="00896312"/>
    <w:rsid w:val="008B6C94"/>
    <w:rsid w:val="008C4109"/>
    <w:rsid w:val="008E0B25"/>
    <w:rsid w:val="008F5348"/>
    <w:rsid w:val="00913F78"/>
    <w:rsid w:val="009322E5"/>
    <w:rsid w:val="00934C29"/>
    <w:rsid w:val="00975C0D"/>
    <w:rsid w:val="00987186"/>
    <w:rsid w:val="00991930"/>
    <w:rsid w:val="009B6354"/>
    <w:rsid w:val="009D6812"/>
    <w:rsid w:val="009E47B3"/>
    <w:rsid w:val="009E5519"/>
    <w:rsid w:val="009E5D1D"/>
    <w:rsid w:val="009F3EF0"/>
    <w:rsid w:val="00A13BC2"/>
    <w:rsid w:val="00A96555"/>
    <w:rsid w:val="00AB74D6"/>
    <w:rsid w:val="00AC2457"/>
    <w:rsid w:val="00AE7775"/>
    <w:rsid w:val="00B05501"/>
    <w:rsid w:val="00B20220"/>
    <w:rsid w:val="00B414FB"/>
    <w:rsid w:val="00B426DB"/>
    <w:rsid w:val="00BD776A"/>
    <w:rsid w:val="00BE3BE0"/>
    <w:rsid w:val="00C144BB"/>
    <w:rsid w:val="00C26C36"/>
    <w:rsid w:val="00C31307"/>
    <w:rsid w:val="00C4262F"/>
    <w:rsid w:val="00C53398"/>
    <w:rsid w:val="00C62BC4"/>
    <w:rsid w:val="00CA28B2"/>
    <w:rsid w:val="00CA64ED"/>
    <w:rsid w:val="00CC23F0"/>
    <w:rsid w:val="00CF386D"/>
    <w:rsid w:val="00D07385"/>
    <w:rsid w:val="00D14213"/>
    <w:rsid w:val="00D26CA5"/>
    <w:rsid w:val="00D35AF0"/>
    <w:rsid w:val="00D36CB5"/>
    <w:rsid w:val="00D42960"/>
    <w:rsid w:val="00D46A3E"/>
    <w:rsid w:val="00D51F0B"/>
    <w:rsid w:val="00D7162B"/>
    <w:rsid w:val="00D90DCF"/>
    <w:rsid w:val="00DD4B52"/>
    <w:rsid w:val="00E17C28"/>
    <w:rsid w:val="00E35587"/>
    <w:rsid w:val="00E36A9C"/>
    <w:rsid w:val="00E43968"/>
    <w:rsid w:val="00E61B45"/>
    <w:rsid w:val="00E9569F"/>
    <w:rsid w:val="00EC1863"/>
    <w:rsid w:val="00EC2BD2"/>
    <w:rsid w:val="00EE30A7"/>
    <w:rsid w:val="00F20DCF"/>
    <w:rsid w:val="00F42659"/>
    <w:rsid w:val="00F4304D"/>
    <w:rsid w:val="00F6716F"/>
    <w:rsid w:val="00F87638"/>
    <w:rsid w:val="00F95F43"/>
    <w:rsid w:val="00FB568D"/>
    <w:rsid w:val="00FE33A8"/>
    <w:rsid w:val="00FE6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5B00"/>
  <w15:chartTrackingRefBased/>
  <w15:docId w15:val="{927F9E07-E2AF-4AD1-98CC-455F6AB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96312"/>
    <w:rPr>
      <w:color w:val="0563C1" w:themeColor="hyperlink"/>
      <w:u w:val="single"/>
    </w:rPr>
  </w:style>
  <w:style w:type="table" w:styleId="Tabela-Siatka">
    <w:name w:val="Table Grid"/>
    <w:basedOn w:val="Standardowy"/>
    <w:uiPriority w:val="39"/>
    <w:rsid w:val="00896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Titulo de Fígura,TITULO A,Iz - Párrafo de lista,Sivsa Parrafo,lp1,Cuadro 2-1,Fundamentacion,Bulleted List,Lista vistosa - Énfasis 11,Párrafo de lista2,Titulo parrafo,Punto,3,Footnote,List Paragraph1,Lista 123,Preambuła"/>
    <w:basedOn w:val="Normalny"/>
    <w:link w:val="AkapitzlistZnak"/>
    <w:uiPriority w:val="34"/>
    <w:qFormat/>
    <w:rsid w:val="00896312"/>
    <w:pPr>
      <w:ind w:left="720"/>
      <w:contextualSpacing/>
    </w:pPr>
  </w:style>
  <w:style w:type="character" w:customStyle="1" w:styleId="AkapitzlistZnak">
    <w:name w:val="Akapit z listą Znak"/>
    <w:aliases w:val="normalny tekst Znak,Titulo de Fígura Znak,TITULO A Znak,Iz - Párrafo de lista Znak,Sivsa Parrafo Znak,lp1 Znak,Cuadro 2-1 Znak,Fundamentacion Znak,Bulleted List Znak,Lista vistosa - Énfasis 11 Znak,Párrafo de lista2 Znak,Punto Znak"/>
    <w:basedOn w:val="Domylnaczcionkaakapitu"/>
    <w:link w:val="Akapitzlist"/>
    <w:uiPriority w:val="34"/>
    <w:rsid w:val="00896312"/>
  </w:style>
  <w:style w:type="paragraph" w:customStyle="1" w:styleId="Default">
    <w:name w:val="Default"/>
    <w:rsid w:val="00F42659"/>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uiPriority w:val="99"/>
    <w:semiHidden/>
    <w:unhideWhenUsed/>
    <w:rsid w:val="00BE3BE0"/>
    <w:pPr>
      <w:spacing w:after="120" w:line="240" w:lineRule="auto"/>
      <w:ind w:left="283"/>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BE3BE0"/>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BE3BE0"/>
    <w:pPr>
      <w:spacing w:after="120" w:line="480" w:lineRule="auto"/>
      <w:ind w:left="57"/>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BE3BE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303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37F"/>
    <w:rPr>
      <w:rFonts w:ascii="Segoe UI" w:hAnsi="Segoe UI" w:cs="Segoe UI"/>
      <w:sz w:val="18"/>
      <w:szCs w:val="18"/>
    </w:rPr>
  </w:style>
  <w:style w:type="paragraph" w:customStyle="1" w:styleId="Nagwek11">
    <w:name w:val="Nagłówek 11"/>
    <w:basedOn w:val="Normalny"/>
    <w:next w:val="Normalny"/>
    <w:rsid w:val="00BD776A"/>
    <w:pPr>
      <w:keepNext/>
      <w:widowControl w:val="0"/>
      <w:numPr>
        <w:numId w:val="30"/>
      </w:numPr>
      <w:suppressAutoHyphens/>
      <w:spacing w:after="0" w:line="240" w:lineRule="auto"/>
    </w:pPr>
    <w:rPr>
      <w:rFonts w:ascii="Times New Roman" w:eastAsia="Lucida Sans Unicode" w:hAnsi="Times New Roman" w:cs="Times New Roman"/>
      <w:kern w:val="2"/>
      <w:sz w:val="24"/>
      <w:szCs w:val="24"/>
      <w:lang w:val="de-DE" w:eastAsia="ar-SA"/>
    </w:rPr>
  </w:style>
  <w:style w:type="character" w:styleId="Nierozpoznanawzmianka">
    <w:name w:val="Unresolved Mention"/>
    <w:basedOn w:val="Domylnaczcionkaakapitu"/>
    <w:uiPriority w:val="99"/>
    <w:semiHidden/>
    <w:unhideWhenUsed/>
    <w:rsid w:val="004F1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faktur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elaria@powiatpultus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AE89-544C-4F6E-81CD-DC37D0D5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2396</Words>
  <Characters>14378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Majewska</dc:creator>
  <cp:keywords/>
  <dc:description/>
  <cp:lastModifiedBy>Joanna Majewska</cp:lastModifiedBy>
  <cp:revision>9</cp:revision>
  <cp:lastPrinted>2026-02-27T09:37:00Z</cp:lastPrinted>
  <dcterms:created xsi:type="dcterms:W3CDTF">2026-02-18T08:50:00Z</dcterms:created>
  <dcterms:modified xsi:type="dcterms:W3CDTF">2026-03-11T06:51:00Z</dcterms:modified>
</cp:coreProperties>
</file>