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50D4" w14:textId="77777777" w:rsidR="007239B5" w:rsidRDefault="007239B5" w:rsidP="00BC07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01B2C" w14:textId="108ADFAB" w:rsidR="00B4406C" w:rsidRPr="00C73352" w:rsidRDefault="00D71AC3" w:rsidP="00BC075D">
      <w:pPr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C73352">
        <w:rPr>
          <w:rFonts w:ascii="Times New Roman" w:hAnsi="Times New Roman" w:cs="Times New Roman"/>
          <w:b/>
          <w:bCs/>
          <w:spacing w:val="20"/>
          <w:sz w:val="32"/>
          <w:szCs w:val="32"/>
        </w:rPr>
        <w:t>OGŁOSZENIE</w:t>
      </w:r>
    </w:p>
    <w:p w14:paraId="21B9C019" w14:textId="77777777" w:rsidR="00757D23" w:rsidRPr="00BC7E8A" w:rsidRDefault="00757D23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B1EDA" w14:textId="76FAB331" w:rsidR="00753BB0" w:rsidRPr="00BC7E8A" w:rsidRDefault="00753BB0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Na podstawie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11</w:t>
      </w:r>
      <w:r w:rsidR="00BF06FD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7A1D5C" w:rsidRPr="00BC7E8A">
        <w:rPr>
          <w:rFonts w:ascii="Times New Roman" w:hAnsi="Times New Roman" w:cs="Times New Roman"/>
          <w:sz w:val="24"/>
          <w:szCs w:val="24"/>
        </w:rPr>
        <w:t>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7A1D5C" w:rsidRPr="00BC7E8A">
        <w:rPr>
          <w:rFonts w:ascii="Times New Roman" w:hAnsi="Times New Roman" w:cs="Times New Roman"/>
          <w:sz w:val="24"/>
          <w:szCs w:val="24"/>
        </w:rPr>
        <w:t>1 i 1a</w:t>
      </w:r>
      <w:r w:rsidR="00FE5557" w:rsidRPr="00BC7E8A">
        <w:rPr>
          <w:rFonts w:ascii="Times New Roman" w:hAnsi="Times New Roman" w:cs="Times New Roman"/>
          <w:sz w:val="24"/>
          <w:szCs w:val="24"/>
        </w:rPr>
        <w:t>,</w:t>
      </w:r>
      <w:r w:rsidR="00E776FB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FE5557" w:rsidRPr="00BC7E8A">
        <w:rPr>
          <w:rFonts w:ascii="Times New Roman" w:hAnsi="Times New Roman" w:cs="Times New Roman"/>
          <w:sz w:val="24"/>
          <w:szCs w:val="24"/>
        </w:rPr>
        <w:t xml:space="preserve">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0E0AB2" w:rsidRPr="00BC7E8A">
        <w:rPr>
          <w:rFonts w:ascii="Times New Roman" w:hAnsi="Times New Roman" w:cs="Times New Roman"/>
          <w:sz w:val="24"/>
          <w:szCs w:val="24"/>
        </w:rPr>
        <w:t>2,</w:t>
      </w:r>
      <w:r w:rsidR="00FF4CCB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FE5557" w:rsidRPr="00BC7E8A">
        <w:rPr>
          <w:rFonts w:ascii="Times New Roman" w:hAnsi="Times New Roman" w:cs="Times New Roman"/>
          <w:sz w:val="24"/>
          <w:szCs w:val="24"/>
        </w:rPr>
        <w:t>2a</w:t>
      </w:r>
      <w:r w:rsidRPr="00BC7E8A">
        <w:rPr>
          <w:rFonts w:ascii="Times New Roman" w:hAnsi="Times New Roman" w:cs="Times New Roman"/>
          <w:sz w:val="24"/>
          <w:szCs w:val="24"/>
        </w:rPr>
        <w:t xml:space="preserve"> ustawy z dnia 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sierpnia 2015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 xml:space="preserve">r. o nieodpłatnej pomocy prawnej, nieodpłatnym poradnictwie </w:t>
      </w:r>
      <w:r w:rsidR="006E54A8" w:rsidRPr="00BC7E8A">
        <w:rPr>
          <w:rFonts w:ascii="Times New Roman" w:hAnsi="Times New Roman" w:cs="Times New Roman"/>
          <w:sz w:val="24"/>
          <w:szCs w:val="24"/>
        </w:rPr>
        <w:t>obywatelskim oraz edukacji prawnej</w:t>
      </w:r>
      <w:r w:rsidR="00AE10E5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6E54A8" w:rsidRPr="00BC7E8A">
        <w:rPr>
          <w:rFonts w:ascii="Times New Roman" w:hAnsi="Times New Roman" w:cs="Times New Roman"/>
          <w:sz w:val="24"/>
          <w:szCs w:val="24"/>
        </w:rPr>
        <w:t>(Dz.</w:t>
      </w:r>
      <w:r w:rsidR="00E776FB" w:rsidRPr="00BC7E8A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>U. z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>202</w:t>
      </w:r>
      <w:r w:rsidR="009C78A9" w:rsidRPr="00BC7E8A">
        <w:rPr>
          <w:rFonts w:ascii="Times New Roman" w:hAnsi="Times New Roman" w:cs="Times New Roman"/>
          <w:sz w:val="24"/>
          <w:szCs w:val="24"/>
        </w:rPr>
        <w:t>4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>r.</w:t>
      </w:r>
      <w:r w:rsidR="00AA46F9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6E54A8" w:rsidRPr="00BC7E8A">
        <w:rPr>
          <w:rFonts w:ascii="Times New Roman" w:hAnsi="Times New Roman" w:cs="Times New Roman"/>
          <w:sz w:val="24"/>
          <w:szCs w:val="24"/>
        </w:rPr>
        <w:t>poz.</w:t>
      </w:r>
      <w:r w:rsidR="00E776FB" w:rsidRPr="00BC7E8A">
        <w:rPr>
          <w:rFonts w:ascii="Times New Roman" w:hAnsi="Times New Roman" w:cs="Times New Roman"/>
          <w:sz w:val="24"/>
          <w:szCs w:val="24"/>
        </w:rPr>
        <w:t> </w:t>
      </w:r>
      <w:r w:rsidR="009C78A9" w:rsidRPr="00BC7E8A">
        <w:rPr>
          <w:rFonts w:ascii="Times New Roman" w:hAnsi="Times New Roman" w:cs="Times New Roman"/>
          <w:sz w:val="24"/>
          <w:szCs w:val="24"/>
        </w:rPr>
        <w:t>1534, ze zm.</w:t>
      </w:r>
      <w:r w:rsidR="00FB72F7" w:rsidRPr="00BC7E8A">
        <w:rPr>
          <w:rFonts w:ascii="Times New Roman" w:hAnsi="Times New Roman" w:cs="Times New Roman"/>
          <w:sz w:val="24"/>
          <w:szCs w:val="24"/>
        </w:rPr>
        <w:t>)</w:t>
      </w:r>
      <w:r w:rsidR="006E54A8" w:rsidRPr="00BC7E8A">
        <w:rPr>
          <w:rFonts w:ascii="Times New Roman" w:hAnsi="Times New Roman" w:cs="Times New Roman"/>
          <w:sz w:val="24"/>
          <w:szCs w:val="24"/>
        </w:rPr>
        <w:t xml:space="preserve">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>11,</w:t>
      </w:r>
      <w:r w:rsidR="009C78A9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6E54A8" w:rsidRPr="00BC7E8A">
        <w:rPr>
          <w:rFonts w:ascii="Times New Roman" w:hAnsi="Times New Roman" w:cs="Times New Roman"/>
          <w:sz w:val="24"/>
          <w:szCs w:val="24"/>
        </w:rPr>
        <w:t>13 i 14 ustawy z dnia 24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>kwietnia 2003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>r.</w:t>
      </w:r>
      <w:r w:rsidR="00E776FB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6E54A8" w:rsidRPr="00BC7E8A">
        <w:rPr>
          <w:rFonts w:ascii="Times New Roman" w:hAnsi="Times New Roman" w:cs="Times New Roman"/>
          <w:sz w:val="24"/>
          <w:szCs w:val="24"/>
        </w:rPr>
        <w:t>o działalności pożytku publicznego i o wolontariacie (Dz.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6E54A8" w:rsidRPr="00BC7E8A">
        <w:rPr>
          <w:rFonts w:ascii="Times New Roman" w:hAnsi="Times New Roman" w:cs="Times New Roman"/>
          <w:sz w:val="24"/>
          <w:szCs w:val="24"/>
        </w:rPr>
        <w:t xml:space="preserve">U. </w:t>
      </w:r>
      <w:r w:rsidR="00DB36E0" w:rsidRPr="00BC7E8A">
        <w:rPr>
          <w:rFonts w:ascii="Times New Roman" w:hAnsi="Times New Roman" w:cs="Times New Roman"/>
          <w:sz w:val="24"/>
          <w:szCs w:val="24"/>
        </w:rPr>
        <w:t xml:space="preserve">z </w:t>
      </w:r>
      <w:r w:rsidR="00E776FB" w:rsidRPr="00BC7E8A">
        <w:rPr>
          <w:rFonts w:ascii="Times New Roman" w:hAnsi="Times New Roman" w:cs="Times New Roman"/>
          <w:sz w:val="24"/>
          <w:szCs w:val="24"/>
        </w:rPr>
        <w:t>202</w:t>
      </w:r>
      <w:r w:rsidR="007E077D" w:rsidRPr="00BC7E8A">
        <w:rPr>
          <w:rFonts w:ascii="Times New Roman" w:hAnsi="Times New Roman" w:cs="Times New Roman"/>
          <w:sz w:val="24"/>
          <w:szCs w:val="24"/>
        </w:rPr>
        <w:t>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DB36E0" w:rsidRPr="00BC7E8A">
        <w:rPr>
          <w:rFonts w:ascii="Times New Roman" w:hAnsi="Times New Roman" w:cs="Times New Roman"/>
          <w:sz w:val="24"/>
          <w:szCs w:val="24"/>
        </w:rPr>
        <w:t>r. poz.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7E077D" w:rsidRPr="00BC7E8A">
        <w:rPr>
          <w:rFonts w:ascii="Times New Roman" w:hAnsi="Times New Roman" w:cs="Times New Roman"/>
          <w:sz w:val="24"/>
          <w:szCs w:val="24"/>
        </w:rPr>
        <w:t>1338</w:t>
      </w:r>
      <w:r w:rsidR="00DB36E0" w:rsidRPr="00BC7E8A">
        <w:rPr>
          <w:rFonts w:ascii="Times New Roman" w:hAnsi="Times New Roman" w:cs="Times New Roman"/>
          <w:sz w:val="24"/>
          <w:szCs w:val="24"/>
        </w:rPr>
        <w:t>) Zarząd Powiatu w Pułtusku ogłasza otwarty konkurs ofert na powierzenie realizacji zadania publicznego pod nazwą „Realizacja zadania publicznego w zakresie prowadzenia punktu nieodpłatnej pomocy prawnej lub świadczenia nieodpłatnego poradnictwa obywatelskiego oraz edukacji prawnej na terenie powiatu pułtuskiego</w:t>
      </w:r>
      <w:r w:rsidR="00B55FA5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DB36E0" w:rsidRPr="00BC7E8A">
        <w:rPr>
          <w:rFonts w:ascii="Times New Roman" w:hAnsi="Times New Roman" w:cs="Times New Roman"/>
          <w:sz w:val="24"/>
          <w:szCs w:val="24"/>
        </w:rPr>
        <w:t>w 202</w:t>
      </w:r>
      <w:r w:rsidR="00826361" w:rsidRPr="00BC7E8A">
        <w:rPr>
          <w:rFonts w:ascii="Times New Roman" w:hAnsi="Times New Roman" w:cs="Times New Roman"/>
          <w:sz w:val="24"/>
          <w:szCs w:val="24"/>
        </w:rPr>
        <w:t>6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DB36E0" w:rsidRPr="00BC7E8A">
        <w:rPr>
          <w:rFonts w:ascii="Times New Roman" w:hAnsi="Times New Roman" w:cs="Times New Roman"/>
          <w:sz w:val="24"/>
          <w:szCs w:val="24"/>
        </w:rPr>
        <w:t>r</w:t>
      </w:r>
      <w:r w:rsidR="003D4917" w:rsidRPr="00BC7E8A">
        <w:rPr>
          <w:rFonts w:ascii="Times New Roman" w:hAnsi="Times New Roman" w:cs="Times New Roman"/>
          <w:sz w:val="24"/>
          <w:szCs w:val="24"/>
        </w:rPr>
        <w:t>oku</w:t>
      </w:r>
      <w:r w:rsidR="00DB36E0" w:rsidRPr="00BC7E8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5F17E8B" w14:textId="287085B7" w:rsidR="0088682E" w:rsidRPr="00BC7E8A" w:rsidRDefault="00AF2891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8682E" w:rsidRPr="00BC7E8A">
        <w:rPr>
          <w:rFonts w:ascii="Times New Roman" w:hAnsi="Times New Roman" w:cs="Times New Roman"/>
          <w:b/>
          <w:bCs/>
          <w:sz w:val="24"/>
          <w:szCs w:val="24"/>
        </w:rPr>
        <w:t>. Rodzaj zadania</w:t>
      </w:r>
    </w:p>
    <w:p w14:paraId="6FE6D58D" w14:textId="4A1E45BB" w:rsidR="0088682E" w:rsidRPr="00BC7E8A" w:rsidRDefault="0088682E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Prowadzenie punktu nieodpłatnej pomocy prawnej lub świadczenia nieodpłatnego poradnictwa obywatelskiego </w:t>
      </w:r>
      <w:r w:rsidR="00282411" w:rsidRPr="00BC7E8A">
        <w:rPr>
          <w:rFonts w:ascii="Times New Roman" w:hAnsi="Times New Roman" w:cs="Times New Roman"/>
          <w:sz w:val="24"/>
          <w:szCs w:val="24"/>
        </w:rPr>
        <w:t xml:space="preserve">oraz edukacji prawnej </w:t>
      </w:r>
      <w:r w:rsidRPr="00BC7E8A">
        <w:rPr>
          <w:rFonts w:ascii="Times New Roman" w:hAnsi="Times New Roman" w:cs="Times New Roman"/>
          <w:sz w:val="24"/>
          <w:szCs w:val="24"/>
        </w:rPr>
        <w:t>na terenie powiatu pułtuskiego</w:t>
      </w:r>
      <w:r w:rsidR="00282411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Pr="00BC7E8A">
        <w:rPr>
          <w:rFonts w:ascii="Times New Roman" w:hAnsi="Times New Roman" w:cs="Times New Roman"/>
          <w:sz w:val="24"/>
          <w:szCs w:val="24"/>
        </w:rPr>
        <w:t>w 202</w:t>
      </w:r>
      <w:r w:rsidR="001154A1" w:rsidRPr="00BC7E8A">
        <w:rPr>
          <w:rFonts w:ascii="Times New Roman" w:hAnsi="Times New Roman" w:cs="Times New Roman"/>
          <w:sz w:val="24"/>
          <w:szCs w:val="24"/>
        </w:rPr>
        <w:t>6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roku</w:t>
      </w:r>
      <w:r w:rsidR="00B3783A" w:rsidRPr="00BC7E8A">
        <w:rPr>
          <w:rFonts w:ascii="Times New Roman" w:hAnsi="Times New Roman" w:cs="Times New Roman"/>
          <w:sz w:val="24"/>
          <w:szCs w:val="24"/>
        </w:rPr>
        <w:t>.</w:t>
      </w:r>
      <w:r w:rsidRPr="00BC7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47238" w14:textId="6747D4C4" w:rsidR="0088682E" w:rsidRPr="00BC7E8A" w:rsidRDefault="00AF2891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C7335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Wysokość środków przeznaczonych na realizację zadania</w:t>
      </w:r>
    </w:p>
    <w:p w14:paraId="4A1B01B2" w14:textId="1240EB99" w:rsidR="00AF2891" w:rsidRPr="00BC7E8A" w:rsidRDefault="00AF2891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Na realizację zadania w 202</w:t>
      </w:r>
      <w:r w:rsidR="00EA3429" w:rsidRPr="00BC7E8A">
        <w:rPr>
          <w:rFonts w:ascii="Times New Roman" w:hAnsi="Times New Roman" w:cs="Times New Roman"/>
          <w:sz w:val="24"/>
          <w:szCs w:val="24"/>
        </w:rPr>
        <w:t>6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56036" w:rsidRPr="00BC7E8A">
        <w:rPr>
          <w:rFonts w:ascii="Times New Roman" w:hAnsi="Times New Roman" w:cs="Times New Roman"/>
          <w:sz w:val="24"/>
          <w:szCs w:val="24"/>
        </w:rPr>
        <w:t xml:space="preserve">roku </w:t>
      </w:r>
      <w:r w:rsidRPr="00BC7E8A">
        <w:rPr>
          <w:rFonts w:ascii="Times New Roman" w:hAnsi="Times New Roman" w:cs="Times New Roman"/>
          <w:sz w:val="24"/>
          <w:szCs w:val="24"/>
        </w:rPr>
        <w:t xml:space="preserve">przeznacza się na rzecz wyłonionej organizacji pozarządowej dotację w kwocie </w:t>
      </w:r>
      <w:r w:rsidR="00D1173B" w:rsidRPr="00BC7E8A">
        <w:rPr>
          <w:rFonts w:ascii="Times New Roman" w:hAnsi="Times New Roman" w:cs="Times New Roman"/>
          <w:b/>
          <w:sz w:val="24"/>
          <w:szCs w:val="24"/>
        </w:rPr>
        <w:t>7</w:t>
      </w:r>
      <w:r w:rsidR="00AE22A5" w:rsidRPr="00BC7E8A">
        <w:rPr>
          <w:rFonts w:ascii="Times New Roman" w:hAnsi="Times New Roman" w:cs="Times New Roman"/>
          <w:b/>
          <w:sz w:val="24"/>
          <w:szCs w:val="24"/>
        </w:rPr>
        <w:t>3.448,4</w:t>
      </w:r>
      <w:r w:rsidR="00D1173B" w:rsidRPr="00BC7E8A">
        <w:rPr>
          <w:rFonts w:ascii="Times New Roman" w:hAnsi="Times New Roman" w:cs="Times New Roman"/>
          <w:b/>
          <w:sz w:val="24"/>
          <w:szCs w:val="24"/>
        </w:rPr>
        <w:t>0</w:t>
      </w:r>
      <w:r w:rsidR="00C73352">
        <w:rPr>
          <w:rFonts w:ascii="Times New Roman" w:hAnsi="Times New Roman" w:cs="Times New Roman"/>
          <w:b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sz w:val="24"/>
          <w:szCs w:val="24"/>
        </w:rPr>
        <w:t>zł</w:t>
      </w:r>
      <w:r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2F14DE" w:rsidRPr="00BC7E8A">
        <w:rPr>
          <w:rFonts w:ascii="Times New Roman" w:hAnsi="Times New Roman" w:cs="Times New Roman"/>
          <w:i/>
          <w:sz w:val="24"/>
          <w:szCs w:val="24"/>
        </w:rPr>
        <w:t>(s</w:t>
      </w:r>
      <w:r w:rsidRPr="00BC7E8A">
        <w:rPr>
          <w:rFonts w:ascii="Times New Roman" w:hAnsi="Times New Roman" w:cs="Times New Roman"/>
          <w:i/>
          <w:sz w:val="24"/>
          <w:szCs w:val="24"/>
        </w:rPr>
        <w:t>łownie</w:t>
      </w:r>
      <w:r w:rsidR="002F14DE" w:rsidRPr="00BC7E8A">
        <w:rPr>
          <w:rFonts w:ascii="Times New Roman" w:hAnsi="Times New Roman" w:cs="Times New Roman"/>
          <w:i/>
          <w:sz w:val="24"/>
          <w:szCs w:val="24"/>
        </w:rPr>
        <w:t>:</w:t>
      </w:r>
      <w:r w:rsidR="00250FD0" w:rsidRPr="00BC7E8A">
        <w:rPr>
          <w:rFonts w:ascii="Times New Roman" w:hAnsi="Times New Roman" w:cs="Times New Roman"/>
          <w:i/>
          <w:sz w:val="24"/>
          <w:szCs w:val="24"/>
        </w:rPr>
        <w:t xml:space="preserve"> siedemdziesiąt</w:t>
      </w:r>
      <w:r w:rsidR="00AE22A5" w:rsidRPr="00BC7E8A">
        <w:rPr>
          <w:rFonts w:ascii="Times New Roman" w:hAnsi="Times New Roman" w:cs="Times New Roman"/>
          <w:i/>
          <w:sz w:val="24"/>
          <w:szCs w:val="24"/>
        </w:rPr>
        <w:t xml:space="preserve"> trzy</w:t>
      </w:r>
      <w:r w:rsidR="00D1173B" w:rsidRPr="00BC7E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FD0" w:rsidRPr="00BC7E8A">
        <w:rPr>
          <w:rFonts w:ascii="Times New Roman" w:hAnsi="Times New Roman" w:cs="Times New Roman"/>
          <w:i/>
          <w:sz w:val="24"/>
          <w:szCs w:val="24"/>
        </w:rPr>
        <w:t>tysi</w:t>
      </w:r>
      <w:r w:rsidR="00AE22A5" w:rsidRPr="00BC7E8A">
        <w:rPr>
          <w:rFonts w:ascii="Times New Roman" w:hAnsi="Times New Roman" w:cs="Times New Roman"/>
          <w:i/>
          <w:sz w:val="24"/>
          <w:szCs w:val="24"/>
        </w:rPr>
        <w:t>ące</w:t>
      </w:r>
      <w:r w:rsidR="00250FD0" w:rsidRPr="00BC7E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2A5" w:rsidRPr="00BC7E8A">
        <w:rPr>
          <w:rFonts w:ascii="Times New Roman" w:hAnsi="Times New Roman" w:cs="Times New Roman"/>
          <w:i/>
          <w:sz w:val="24"/>
          <w:szCs w:val="24"/>
        </w:rPr>
        <w:t xml:space="preserve">czterysta czterdzieści osiem </w:t>
      </w:r>
      <w:r w:rsidR="00B55FA5" w:rsidRPr="00BC7E8A">
        <w:rPr>
          <w:rFonts w:ascii="Times New Roman" w:hAnsi="Times New Roman" w:cs="Times New Roman"/>
          <w:i/>
          <w:sz w:val="24"/>
          <w:szCs w:val="24"/>
        </w:rPr>
        <w:t xml:space="preserve">złotych </w:t>
      </w:r>
      <w:r w:rsidR="00AE22A5" w:rsidRPr="00BC7E8A">
        <w:rPr>
          <w:rFonts w:ascii="Times New Roman" w:hAnsi="Times New Roman" w:cs="Times New Roman"/>
          <w:i/>
          <w:sz w:val="24"/>
          <w:szCs w:val="24"/>
        </w:rPr>
        <w:t>4</w:t>
      </w:r>
      <w:r w:rsidR="00D1173B" w:rsidRPr="00BC7E8A">
        <w:rPr>
          <w:rFonts w:ascii="Times New Roman" w:hAnsi="Times New Roman" w:cs="Times New Roman"/>
          <w:i/>
          <w:sz w:val="24"/>
          <w:szCs w:val="24"/>
        </w:rPr>
        <w:t>0</w:t>
      </w:r>
      <w:r w:rsidR="00B55FA5" w:rsidRPr="00BC7E8A">
        <w:rPr>
          <w:rFonts w:ascii="Times New Roman" w:hAnsi="Times New Roman" w:cs="Times New Roman"/>
          <w:i/>
          <w:sz w:val="24"/>
          <w:szCs w:val="24"/>
        </w:rPr>
        <w:t>/100</w:t>
      </w:r>
      <w:r w:rsidR="00EF51AB" w:rsidRPr="00BC7E8A">
        <w:rPr>
          <w:rFonts w:ascii="Times New Roman" w:hAnsi="Times New Roman" w:cs="Times New Roman"/>
          <w:i/>
          <w:sz w:val="24"/>
          <w:szCs w:val="24"/>
        </w:rPr>
        <w:t>)</w:t>
      </w:r>
      <w:r w:rsidRPr="00BC7E8A">
        <w:rPr>
          <w:rFonts w:ascii="Times New Roman" w:hAnsi="Times New Roman" w:cs="Times New Roman"/>
          <w:sz w:val="24"/>
          <w:szCs w:val="24"/>
        </w:rPr>
        <w:t xml:space="preserve"> brutto rocznie, w tym:</w:t>
      </w:r>
    </w:p>
    <w:p w14:paraId="6092C2F5" w14:textId="77777777" w:rsidR="00C73352" w:rsidRDefault="000760E0" w:rsidP="00BC075D">
      <w:pPr>
        <w:pStyle w:val="Akapitzlist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 xml:space="preserve">kwotę </w:t>
      </w:r>
      <w:r w:rsidR="006D2806" w:rsidRPr="00C73352">
        <w:rPr>
          <w:rFonts w:ascii="Times New Roman" w:hAnsi="Times New Roman" w:cs="Times New Roman"/>
          <w:sz w:val="24"/>
          <w:szCs w:val="24"/>
        </w:rPr>
        <w:t>68.905,20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AF2891" w:rsidRPr="00C73352">
        <w:rPr>
          <w:rFonts w:ascii="Times New Roman" w:hAnsi="Times New Roman" w:cs="Times New Roman"/>
          <w:sz w:val="24"/>
          <w:szCs w:val="24"/>
        </w:rPr>
        <w:t>zł</w:t>
      </w:r>
      <w:r w:rsidR="002449C1" w:rsidRPr="00C73352">
        <w:rPr>
          <w:rFonts w:ascii="Times New Roman" w:hAnsi="Times New Roman" w:cs="Times New Roman"/>
          <w:sz w:val="24"/>
          <w:szCs w:val="24"/>
        </w:rPr>
        <w:t xml:space="preserve"> (sześćdziesiąt osiem tysięcy dziewięćset pięć złotych 20/100) </w:t>
      </w:r>
      <w:r w:rsidR="00AF2891" w:rsidRPr="00C73352">
        <w:rPr>
          <w:rFonts w:ascii="Times New Roman" w:hAnsi="Times New Roman" w:cs="Times New Roman"/>
          <w:sz w:val="24"/>
          <w:szCs w:val="24"/>
        </w:rPr>
        <w:t>z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AF2891" w:rsidRPr="00C73352">
        <w:rPr>
          <w:rFonts w:ascii="Times New Roman" w:hAnsi="Times New Roman" w:cs="Times New Roman"/>
          <w:sz w:val="24"/>
          <w:szCs w:val="24"/>
        </w:rPr>
        <w:t>przeznaczeniem na nieodpłatną pomoc prawną oraz poradnictwo obywatelskie, w tym mediacje,</w:t>
      </w:r>
    </w:p>
    <w:p w14:paraId="6D7AE919" w14:textId="458689A9" w:rsidR="00AF2891" w:rsidRPr="00C73352" w:rsidRDefault="000760E0" w:rsidP="00BC075D">
      <w:pPr>
        <w:pStyle w:val="Akapitzlist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kwotę</w:t>
      </w:r>
      <w:r w:rsidR="00AF2891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6D2806" w:rsidRPr="00C73352">
        <w:rPr>
          <w:rFonts w:ascii="Times New Roman" w:hAnsi="Times New Roman" w:cs="Times New Roman"/>
          <w:sz w:val="24"/>
          <w:szCs w:val="24"/>
        </w:rPr>
        <w:t>4.543,20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AF2891" w:rsidRPr="00C73352">
        <w:rPr>
          <w:rFonts w:ascii="Times New Roman" w:hAnsi="Times New Roman" w:cs="Times New Roman"/>
          <w:sz w:val="24"/>
          <w:szCs w:val="24"/>
        </w:rPr>
        <w:t>zł</w:t>
      </w:r>
      <w:r w:rsidR="00D71AC3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AF2891" w:rsidRPr="00C73352">
        <w:rPr>
          <w:rFonts w:ascii="Times New Roman" w:hAnsi="Times New Roman" w:cs="Times New Roman"/>
          <w:sz w:val="24"/>
          <w:szCs w:val="24"/>
        </w:rPr>
        <w:t>z przeznaczeniem na zadania z zakresu edukacji prawnej.</w:t>
      </w:r>
    </w:p>
    <w:p w14:paraId="151D7150" w14:textId="0D7BEA5B" w:rsidR="00AF2891" w:rsidRPr="00BC7E8A" w:rsidRDefault="00AF2891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C7335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Zasady przyznawania dotacji</w:t>
      </w:r>
    </w:p>
    <w:p w14:paraId="0FBF49D5" w14:textId="6C69C942" w:rsidR="00C73352" w:rsidRPr="00C73352" w:rsidRDefault="00AF2891" w:rsidP="00BC075D">
      <w:pPr>
        <w:pStyle w:val="Akapitzlist"/>
        <w:numPr>
          <w:ilvl w:val="0"/>
          <w:numId w:val="2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Dotacja będzie przyznawana w oparciu o przepisy</w:t>
      </w:r>
      <w:r w:rsidR="00551DD7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D71AC3" w:rsidRPr="00C73352">
        <w:rPr>
          <w:rFonts w:ascii="Times New Roman" w:hAnsi="Times New Roman" w:cs="Times New Roman"/>
          <w:sz w:val="24"/>
          <w:szCs w:val="24"/>
        </w:rPr>
        <w:t>u</w:t>
      </w:r>
      <w:r w:rsidRPr="00C73352">
        <w:rPr>
          <w:rFonts w:ascii="Times New Roman" w:hAnsi="Times New Roman" w:cs="Times New Roman"/>
          <w:sz w:val="24"/>
          <w:szCs w:val="24"/>
        </w:rPr>
        <w:t>stawy z dnia 24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kwietnia 2003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 o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działalności pożytku publicznego</w:t>
      </w:r>
      <w:r w:rsidR="00EF51AB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Pr="00C73352">
        <w:rPr>
          <w:rFonts w:ascii="Times New Roman" w:hAnsi="Times New Roman" w:cs="Times New Roman"/>
          <w:sz w:val="24"/>
          <w:szCs w:val="24"/>
        </w:rPr>
        <w:t>i</w:t>
      </w:r>
      <w:r w:rsidR="007A1D5C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Pr="00C73352">
        <w:rPr>
          <w:rFonts w:ascii="Times New Roman" w:hAnsi="Times New Roman" w:cs="Times New Roman"/>
          <w:sz w:val="24"/>
          <w:szCs w:val="24"/>
        </w:rPr>
        <w:t>o wolontariacie (Dz.</w:t>
      </w:r>
      <w:r w:rsidR="00D47AE0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Pr="00C73352">
        <w:rPr>
          <w:rFonts w:ascii="Times New Roman" w:hAnsi="Times New Roman" w:cs="Times New Roman"/>
          <w:sz w:val="24"/>
          <w:szCs w:val="24"/>
        </w:rPr>
        <w:t>U.</w:t>
      </w:r>
      <w:r w:rsidR="00EF51AB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7A1D5C" w:rsidRPr="00C73352">
        <w:rPr>
          <w:rFonts w:ascii="Times New Roman" w:hAnsi="Times New Roman" w:cs="Times New Roman"/>
          <w:sz w:val="24"/>
          <w:szCs w:val="24"/>
        </w:rPr>
        <w:t>z 202</w:t>
      </w:r>
      <w:r w:rsidR="00EC4B4F" w:rsidRPr="00C73352">
        <w:rPr>
          <w:rFonts w:ascii="Times New Roman" w:hAnsi="Times New Roman" w:cs="Times New Roman"/>
          <w:sz w:val="24"/>
          <w:szCs w:val="24"/>
        </w:rPr>
        <w:t>5</w:t>
      </w:r>
      <w:r w:rsidR="00BE2D38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7A1D5C" w:rsidRPr="00C73352">
        <w:rPr>
          <w:rFonts w:ascii="Times New Roman" w:hAnsi="Times New Roman" w:cs="Times New Roman"/>
          <w:sz w:val="24"/>
          <w:szCs w:val="24"/>
        </w:rPr>
        <w:t>r. poz.</w:t>
      </w:r>
      <w:r w:rsidR="00D71AC3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281AFF" w:rsidRPr="00C73352">
        <w:rPr>
          <w:rFonts w:ascii="Times New Roman" w:hAnsi="Times New Roman" w:cs="Times New Roman"/>
          <w:sz w:val="24"/>
          <w:szCs w:val="24"/>
        </w:rPr>
        <w:t>1</w:t>
      </w:r>
      <w:r w:rsidR="00EC4B4F" w:rsidRPr="00C73352">
        <w:rPr>
          <w:rFonts w:ascii="Times New Roman" w:hAnsi="Times New Roman" w:cs="Times New Roman"/>
          <w:sz w:val="24"/>
          <w:szCs w:val="24"/>
        </w:rPr>
        <w:t>338</w:t>
      </w:r>
      <w:r w:rsidR="00A22470" w:rsidRPr="00C73352">
        <w:rPr>
          <w:rFonts w:ascii="Times New Roman" w:hAnsi="Times New Roman" w:cs="Times New Roman"/>
          <w:sz w:val="24"/>
          <w:szCs w:val="24"/>
        </w:rPr>
        <w:t>)</w:t>
      </w:r>
      <w:r w:rsidR="00551DD7" w:rsidRPr="00C73352">
        <w:rPr>
          <w:rFonts w:ascii="Times New Roman" w:hAnsi="Times New Roman" w:cs="Times New Roman"/>
          <w:sz w:val="24"/>
          <w:szCs w:val="24"/>
        </w:rPr>
        <w:t xml:space="preserve">, </w:t>
      </w:r>
      <w:r w:rsidR="00D71AC3" w:rsidRPr="00C73352">
        <w:rPr>
          <w:rFonts w:ascii="Times New Roman" w:hAnsi="Times New Roman" w:cs="Times New Roman"/>
          <w:sz w:val="24"/>
          <w:szCs w:val="24"/>
        </w:rPr>
        <w:t>u</w:t>
      </w:r>
      <w:r w:rsidR="00A22470" w:rsidRPr="00C73352">
        <w:rPr>
          <w:rFonts w:ascii="Times New Roman" w:hAnsi="Times New Roman" w:cs="Times New Roman"/>
          <w:sz w:val="24"/>
          <w:szCs w:val="24"/>
        </w:rPr>
        <w:t>stawy z dnia 5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sierpnia 2015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r.</w:t>
      </w:r>
      <w:r w:rsidR="00D94AC8">
        <w:rPr>
          <w:rFonts w:ascii="Times New Roman" w:hAnsi="Times New Roman" w:cs="Times New Roman"/>
          <w:sz w:val="24"/>
          <w:szCs w:val="24"/>
        </w:rPr>
        <w:t xml:space="preserve"> </w:t>
      </w:r>
      <w:r w:rsidR="00A22470" w:rsidRPr="00C73352">
        <w:rPr>
          <w:rFonts w:ascii="Times New Roman" w:hAnsi="Times New Roman" w:cs="Times New Roman"/>
          <w:sz w:val="24"/>
          <w:szCs w:val="24"/>
        </w:rPr>
        <w:t>o nieodpłatnej pomocy prawnej, nieodpłatnym poradnictwie obywatelskim oraz edukacji prawnej (Dz.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U. z 202</w:t>
      </w:r>
      <w:r w:rsidR="00281AFF" w:rsidRPr="00C73352">
        <w:rPr>
          <w:rFonts w:ascii="Times New Roman" w:hAnsi="Times New Roman" w:cs="Times New Roman"/>
          <w:sz w:val="24"/>
          <w:szCs w:val="24"/>
        </w:rPr>
        <w:t>4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r. poz.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281AFF" w:rsidRPr="00C73352">
        <w:rPr>
          <w:rFonts w:ascii="Times New Roman" w:hAnsi="Times New Roman" w:cs="Times New Roman"/>
          <w:sz w:val="24"/>
          <w:szCs w:val="24"/>
        </w:rPr>
        <w:t>1534</w:t>
      </w:r>
      <w:r w:rsidR="00EC4B4F" w:rsidRPr="00C73352">
        <w:rPr>
          <w:rFonts w:ascii="Times New Roman" w:hAnsi="Times New Roman" w:cs="Times New Roman"/>
          <w:sz w:val="24"/>
          <w:szCs w:val="24"/>
        </w:rPr>
        <w:t>, ze zm.</w:t>
      </w:r>
      <w:r w:rsidR="00A22470" w:rsidRPr="00C73352">
        <w:rPr>
          <w:rFonts w:ascii="Times New Roman" w:hAnsi="Times New Roman" w:cs="Times New Roman"/>
          <w:sz w:val="24"/>
          <w:szCs w:val="24"/>
        </w:rPr>
        <w:t>)</w:t>
      </w:r>
      <w:r w:rsidR="00551DD7" w:rsidRPr="00C73352">
        <w:rPr>
          <w:rFonts w:ascii="Times New Roman" w:hAnsi="Times New Roman" w:cs="Times New Roman"/>
          <w:sz w:val="24"/>
          <w:szCs w:val="24"/>
        </w:rPr>
        <w:t xml:space="preserve">, </w:t>
      </w:r>
      <w:r w:rsidR="00D71AC3" w:rsidRPr="00C73352">
        <w:rPr>
          <w:rFonts w:ascii="Times New Roman" w:hAnsi="Times New Roman" w:cs="Times New Roman"/>
          <w:sz w:val="24"/>
          <w:szCs w:val="24"/>
        </w:rPr>
        <w:t>u</w:t>
      </w:r>
      <w:r w:rsidR="00A22470" w:rsidRPr="00C73352">
        <w:rPr>
          <w:rFonts w:ascii="Times New Roman" w:hAnsi="Times New Roman" w:cs="Times New Roman"/>
          <w:sz w:val="24"/>
          <w:szCs w:val="24"/>
        </w:rPr>
        <w:t>stawy z dnia 27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sierpnia 2009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r. o finansach publicznych (Dz.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U.</w:t>
      </w:r>
      <w:r w:rsidR="00C73352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A22470" w:rsidRPr="00C73352">
        <w:rPr>
          <w:rFonts w:ascii="Times New Roman" w:hAnsi="Times New Roman" w:cs="Times New Roman"/>
          <w:sz w:val="24"/>
          <w:szCs w:val="24"/>
        </w:rPr>
        <w:t>z 20</w:t>
      </w:r>
      <w:r w:rsidR="00FE5557" w:rsidRPr="00C73352">
        <w:rPr>
          <w:rFonts w:ascii="Times New Roman" w:hAnsi="Times New Roman" w:cs="Times New Roman"/>
          <w:sz w:val="24"/>
          <w:szCs w:val="24"/>
        </w:rPr>
        <w:t>2</w:t>
      </w:r>
      <w:r w:rsidR="00EB599D" w:rsidRPr="00C73352">
        <w:rPr>
          <w:rFonts w:ascii="Times New Roman" w:hAnsi="Times New Roman" w:cs="Times New Roman"/>
          <w:sz w:val="24"/>
          <w:szCs w:val="24"/>
        </w:rPr>
        <w:t>4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A22470" w:rsidRPr="00C73352">
        <w:rPr>
          <w:rFonts w:ascii="Times New Roman" w:hAnsi="Times New Roman" w:cs="Times New Roman"/>
          <w:sz w:val="24"/>
          <w:szCs w:val="24"/>
        </w:rPr>
        <w:t>r.</w:t>
      </w:r>
      <w:r w:rsidR="009115E6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A22470" w:rsidRPr="00C73352">
        <w:rPr>
          <w:rFonts w:ascii="Times New Roman" w:hAnsi="Times New Roman" w:cs="Times New Roman"/>
          <w:sz w:val="24"/>
          <w:szCs w:val="24"/>
        </w:rPr>
        <w:t>poz</w:t>
      </w:r>
      <w:r w:rsidR="00FE5557" w:rsidRPr="00C73352">
        <w:rPr>
          <w:rFonts w:ascii="Times New Roman" w:hAnsi="Times New Roman" w:cs="Times New Roman"/>
          <w:sz w:val="24"/>
          <w:szCs w:val="24"/>
        </w:rPr>
        <w:t>.</w:t>
      </w:r>
      <w:r w:rsidR="00C73352" w:rsidRPr="00C73352">
        <w:rPr>
          <w:rFonts w:ascii="Times New Roman" w:hAnsi="Times New Roman" w:cs="Times New Roman"/>
          <w:sz w:val="24"/>
          <w:szCs w:val="24"/>
        </w:rPr>
        <w:t> </w:t>
      </w:r>
      <w:r w:rsidR="00EB599D" w:rsidRPr="00C73352">
        <w:rPr>
          <w:rFonts w:ascii="Times New Roman" w:hAnsi="Times New Roman" w:cs="Times New Roman"/>
          <w:sz w:val="24"/>
          <w:szCs w:val="24"/>
        </w:rPr>
        <w:t>1530</w:t>
      </w:r>
      <w:r w:rsidR="00B3783A" w:rsidRPr="00C73352">
        <w:rPr>
          <w:rFonts w:ascii="Times New Roman" w:hAnsi="Times New Roman" w:cs="Times New Roman"/>
          <w:sz w:val="24"/>
          <w:szCs w:val="24"/>
        </w:rPr>
        <w:t>, ze zm.</w:t>
      </w:r>
      <w:r w:rsidR="00D71AC3" w:rsidRPr="00C73352">
        <w:rPr>
          <w:rFonts w:ascii="Times New Roman" w:hAnsi="Times New Roman" w:cs="Times New Roman"/>
          <w:sz w:val="24"/>
          <w:szCs w:val="24"/>
        </w:rPr>
        <w:t>)</w:t>
      </w:r>
      <w:r w:rsidR="000B60CF" w:rsidRPr="00C73352">
        <w:rPr>
          <w:rFonts w:ascii="Times New Roman" w:hAnsi="Times New Roman" w:cs="Times New Roman"/>
          <w:sz w:val="24"/>
          <w:szCs w:val="24"/>
        </w:rPr>
        <w:t>.</w:t>
      </w:r>
      <w:r w:rsidR="00A22470" w:rsidRPr="00C73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DAEC5" w14:textId="5685E755" w:rsidR="00A22470" w:rsidRPr="00C73352" w:rsidRDefault="00A22470" w:rsidP="00BC075D">
      <w:pPr>
        <w:pStyle w:val="Akapitzlist"/>
        <w:numPr>
          <w:ilvl w:val="0"/>
          <w:numId w:val="2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Dotacja przyzna</w:t>
      </w:r>
      <w:r w:rsidR="00551DD7" w:rsidRPr="00C73352">
        <w:rPr>
          <w:rFonts w:ascii="Times New Roman" w:hAnsi="Times New Roman" w:cs="Times New Roman"/>
          <w:sz w:val="24"/>
          <w:szCs w:val="24"/>
        </w:rPr>
        <w:t>na</w:t>
      </w:r>
      <w:r w:rsidRPr="00C73352">
        <w:rPr>
          <w:rFonts w:ascii="Times New Roman" w:hAnsi="Times New Roman" w:cs="Times New Roman"/>
          <w:sz w:val="24"/>
          <w:szCs w:val="24"/>
        </w:rPr>
        <w:t xml:space="preserve"> organizacji pozarządowej będzie przekazywana po zawarciu umowy o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realizację zadania publicznego, o którym mowa w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11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7 ustawy z dnia 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czerwca 2015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 o nieodpłatnej pomocy prawnej</w:t>
      </w:r>
      <w:r w:rsidR="00D303CD" w:rsidRPr="00C73352">
        <w:rPr>
          <w:rFonts w:ascii="Times New Roman" w:hAnsi="Times New Roman" w:cs="Times New Roman"/>
          <w:sz w:val="24"/>
          <w:szCs w:val="24"/>
        </w:rPr>
        <w:t>, nieodpłatnym poradnictwie obywatelskim oraz edukacji prawnej</w:t>
      </w:r>
      <w:r w:rsidR="007700A0" w:rsidRPr="00C73352">
        <w:rPr>
          <w:rFonts w:ascii="Times New Roman" w:hAnsi="Times New Roman" w:cs="Times New Roman"/>
          <w:sz w:val="24"/>
          <w:szCs w:val="24"/>
        </w:rPr>
        <w:t>.</w:t>
      </w:r>
    </w:p>
    <w:p w14:paraId="4CF4E5C8" w14:textId="73DA50E4" w:rsidR="0061017B" w:rsidRPr="00BC7E8A" w:rsidRDefault="0061017B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="00C7335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Termin i warunki realizacji zadania</w:t>
      </w:r>
    </w:p>
    <w:p w14:paraId="5312091C" w14:textId="591E3417" w:rsidR="0061017B" w:rsidRPr="00BC7E8A" w:rsidRDefault="0061017B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Zadanie ma być realizowane w terminie od 1 stycznia do 31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 xml:space="preserve">grudnia </w:t>
      </w:r>
      <w:r w:rsidR="00D71AC3" w:rsidRPr="00BC7E8A">
        <w:rPr>
          <w:rFonts w:ascii="Times New Roman" w:hAnsi="Times New Roman" w:cs="Times New Roman"/>
          <w:sz w:val="24"/>
          <w:szCs w:val="24"/>
        </w:rPr>
        <w:t>202</w:t>
      </w:r>
      <w:r w:rsidR="00EA1CD3" w:rsidRPr="00BC7E8A">
        <w:rPr>
          <w:rFonts w:ascii="Times New Roman" w:hAnsi="Times New Roman" w:cs="Times New Roman"/>
          <w:sz w:val="24"/>
          <w:szCs w:val="24"/>
        </w:rPr>
        <w:t>6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9B02BB" w:rsidRPr="00BC7E8A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048574FD" w14:textId="0B6AB0C7" w:rsidR="009B02BB" w:rsidRPr="00BC7E8A" w:rsidRDefault="009B02BB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Punkty i godziny realizacji zadania publicznego przedstawione w tabeli:</w:t>
      </w:r>
    </w:p>
    <w:p w14:paraId="156262B1" w14:textId="77777777" w:rsidR="002D7F6F" w:rsidRPr="00BC7E8A" w:rsidRDefault="002D7F6F" w:rsidP="00BC075D">
      <w:p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4"/>
        <w:gridCol w:w="1545"/>
        <w:gridCol w:w="1485"/>
        <w:gridCol w:w="1478"/>
        <w:gridCol w:w="1496"/>
        <w:gridCol w:w="1482"/>
      </w:tblGrid>
      <w:tr w:rsidR="00BC7E8A" w:rsidRPr="00BC7E8A" w14:paraId="7C8CD808" w14:textId="77777777" w:rsidTr="00C73352">
        <w:trPr>
          <w:trHeight w:val="628"/>
        </w:trPr>
        <w:tc>
          <w:tcPr>
            <w:tcW w:w="1574" w:type="dxa"/>
            <w:vAlign w:val="center"/>
          </w:tcPr>
          <w:p w14:paraId="284B593A" w14:textId="1E618270" w:rsidR="00536615" w:rsidRPr="00BC7E8A" w:rsidRDefault="00536615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DAAD232" w14:textId="588B465E" w:rsidR="009B02BB" w:rsidRPr="00BC7E8A" w:rsidRDefault="009B02BB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485" w:type="dxa"/>
            <w:vAlign w:val="center"/>
          </w:tcPr>
          <w:p w14:paraId="4D4EB6FC" w14:textId="099C7520" w:rsidR="009B02BB" w:rsidRPr="00BC7E8A" w:rsidRDefault="009B02BB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479" w:type="dxa"/>
            <w:vAlign w:val="center"/>
          </w:tcPr>
          <w:p w14:paraId="5FCEADE6" w14:textId="600093D3" w:rsidR="009B02BB" w:rsidRPr="00BC7E8A" w:rsidRDefault="009B02BB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496" w:type="dxa"/>
            <w:vAlign w:val="center"/>
          </w:tcPr>
          <w:p w14:paraId="16F22DEB" w14:textId="12DFFF19" w:rsidR="009B02BB" w:rsidRPr="00BC7E8A" w:rsidRDefault="009B02BB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483" w:type="dxa"/>
            <w:vAlign w:val="center"/>
          </w:tcPr>
          <w:p w14:paraId="63D85048" w14:textId="533B1FD8" w:rsidR="009B02BB" w:rsidRPr="00BC7E8A" w:rsidRDefault="009B02BB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</w:tr>
      <w:tr w:rsidR="00BC7E8A" w:rsidRPr="00BC7E8A" w14:paraId="2AF96DA6" w14:textId="77777777" w:rsidTr="00C73352">
        <w:tc>
          <w:tcPr>
            <w:tcW w:w="1574" w:type="dxa"/>
            <w:vAlign w:val="center"/>
          </w:tcPr>
          <w:p w14:paraId="4248B11A" w14:textId="58F39315" w:rsidR="00582D7E" w:rsidRPr="00BC7E8A" w:rsidRDefault="00582D7E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Gmina Pokrzywnica</w:t>
            </w:r>
          </w:p>
        </w:tc>
        <w:tc>
          <w:tcPr>
            <w:tcW w:w="1545" w:type="dxa"/>
            <w:vAlign w:val="center"/>
          </w:tcPr>
          <w:p w14:paraId="79BF1892" w14:textId="50D18537" w:rsidR="00582D7E" w:rsidRPr="00BC7E8A" w:rsidRDefault="00582D7E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31E88FC" w14:textId="63D7C864" w:rsidR="00582D7E" w:rsidRPr="00BC7E8A" w:rsidRDefault="00582D7E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579ED69" w14:textId="5CED52C1" w:rsidR="00582D7E" w:rsidRPr="00BC7E8A" w:rsidRDefault="00582D7E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195A206" w14:textId="77777777" w:rsidR="00582D7E" w:rsidRPr="00BC7E8A" w:rsidRDefault="00582D7E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4758199" w14:textId="6F1EC005" w:rsidR="00582D7E" w:rsidRPr="00BC7E8A" w:rsidRDefault="00582D7E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C7E8A" w:rsidRPr="00BC7E8A" w14:paraId="19ECD347" w14:textId="77777777" w:rsidTr="00C73352">
        <w:trPr>
          <w:trHeight w:val="502"/>
        </w:trPr>
        <w:tc>
          <w:tcPr>
            <w:tcW w:w="1574" w:type="dxa"/>
            <w:vAlign w:val="center"/>
          </w:tcPr>
          <w:p w14:paraId="6D74F2E6" w14:textId="135E723C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Gmina </w:t>
            </w:r>
            <w:r w:rsidR="00C733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Gzy</w:t>
            </w:r>
          </w:p>
        </w:tc>
        <w:tc>
          <w:tcPr>
            <w:tcW w:w="154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A976607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D31F9C6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1481BF6" w14:textId="7CF52B03" w:rsidR="003F7842" w:rsidRPr="00BC7E8A" w:rsidRDefault="00F86EC3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9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6658FF3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150201E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42" w:rsidRPr="00BC7E8A" w14:paraId="166537A1" w14:textId="77777777" w:rsidTr="00C73352">
        <w:trPr>
          <w:trHeight w:val="652"/>
        </w:trPr>
        <w:tc>
          <w:tcPr>
            <w:tcW w:w="1574" w:type="dxa"/>
            <w:vAlign w:val="center"/>
          </w:tcPr>
          <w:p w14:paraId="3DF05372" w14:textId="59764750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Gmina Świercze</w:t>
            </w:r>
          </w:p>
        </w:tc>
        <w:tc>
          <w:tcPr>
            <w:tcW w:w="154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BE0399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F9CCD7C" w14:textId="7ADB929B" w:rsidR="003F7842" w:rsidRPr="00BC7E8A" w:rsidRDefault="00257DA6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6EC3"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F7842" w:rsidRPr="00BC7E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6EC3"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7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D840423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C9F7061" w14:textId="1D1A3DB9" w:rsidR="003F7842" w:rsidRPr="00BC7E8A" w:rsidRDefault="00F86EC3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BC7E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BA725E3" w14:textId="77777777" w:rsidR="003F7842" w:rsidRPr="00BC7E8A" w:rsidRDefault="003F7842" w:rsidP="00BC07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7F153" w14:textId="76E58255" w:rsidR="00073E03" w:rsidRPr="00BC7E8A" w:rsidRDefault="00073E03" w:rsidP="00BC075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Zleceniodawca zastrzega sobie prawo do zmiany godzin pracy w poszczególnych punktach. </w:t>
      </w:r>
    </w:p>
    <w:p w14:paraId="1F3066B9" w14:textId="77777777" w:rsidR="00C73352" w:rsidRDefault="00073E03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Nieodpłatna mediacja będzie prowadzona w zależności od bieżącego zapotrzebowania, zgłaszanego przez osoby uprawnione. Nieodpłatna mediacja ma być przeprowadzana w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każdej lokalizacji, przy czym czas trwani</w:t>
      </w:r>
      <w:r w:rsidR="00293621" w:rsidRPr="00C73352">
        <w:rPr>
          <w:rFonts w:ascii="Times New Roman" w:hAnsi="Times New Roman" w:cs="Times New Roman"/>
          <w:sz w:val="24"/>
          <w:szCs w:val="24"/>
        </w:rPr>
        <w:t>a jednego spotkania</w:t>
      </w:r>
      <w:r w:rsidR="00DB7445" w:rsidRPr="00C73352">
        <w:rPr>
          <w:rFonts w:ascii="Times New Roman" w:hAnsi="Times New Roman" w:cs="Times New Roman"/>
          <w:sz w:val="24"/>
          <w:szCs w:val="24"/>
        </w:rPr>
        <w:t> </w:t>
      </w:r>
      <w:r w:rsidR="00293621" w:rsidRPr="00C73352">
        <w:rPr>
          <w:rFonts w:ascii="Times New Roman" w:hAnsi="Times New Roman" w:cs="Times New Roman"/>
          <w:sz w:val="24"/>
          <w:szCs w:val="24"/>
        </w:rPr>
        <w:t xml:space="preserve">z mediatorem w zakresie prowadzenia mediacji nie może przekroczyć połowy trwania dyżuru w danym punkcie. </w:t>
      </w:r>
    </w:p>
    <w:p w14:paraId="21FCEB0A" w14:textId="77777777" w:rsidR="00C73352" w:rsidRDefault="00293621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Świadczenie nieodpłatnej pomocy prawnej lub nieodpłatnego poradnictwa obywatelskiego odbywać się będzie w punkcie w przeciętnym wymiarze 5 dn</w:t>
      </w:r>
      <w:r w:rsidR="00DB7445" w:rsidRPr="00C73352">
        <w:rPr>
          <w:rFonts w:ascii="Times New Roman" w:hAnsi="Times New Roman" w:cs="Times New Roman"/>
          <w:sz w:val="24"/>
          <w:szCs w:val="24"/>
        </w:rPr>
        <w:t>i</w:t>
      </w:r>
      <w:r w:rsidR="00211678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Pr="00C73352">
        <w:rPr>
          <w:rFonts w:ascii="Times New Roman" w:hAnsi="Times New Roman" w:cs="Times New Roman"/>
          <w:sz w:val="24"/>
          <w:szCs w:val="24"/>
        </w:rPr>
        <w:t>w tygodniu podczas dyżuru trwającego co najmniej 4 godziny dziennie, z wyłączeniem dni, o których mowa w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 pkt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 ustawy z dnia 18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stycznia 1951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 o dniach wolnych od pracy (Dz.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8B6774" w:rsidRPr="00C73352">
        <w:rPr>
          <w:rFonts w:ascii="Times New Roman" w:hAnsi="Times New Roman" w:cs="Times New Roman"/>
          <w:sz w:val="24"/>
          <w:szCs w:val="24"/>
        </w:rPr>
        <w:t>U. z 202</w:t>
      </w:r>
      <w:r w:rsidR="007C5332" w:rsidRPr="00C73352">
        <w:rPr>
          <w:rFonts w:ascii="Times New Roman" w:hAnsi="Times New Roman" w:cs="Times New Roman"/>
          <w:sz w:val="24"/>
          <w:szCs w:val="24"/>
        </w:rPr>
        <w:t>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8B6774" w:rsidRPr="00C73352">
        <w:rPr>
          <w:rFonts w:ascii="Times New Roman" w:hAnsi="Times New Roman" w:cs="Times New Roman"/>
          <w:sz w:val="24"/>
          <w:szCs w:val="24"/>
        </w:rPr>
        <w:t>r. poz.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7C5332" w:rsidRPr="00C73352">
        <w:rPr>
          <w:rFonts w:ascii="Times New Roman" w:hAnsi="Times New Roman" w:cs="Times New Roman"/>
          <w:sz w:val="24"/>
          <w:szCs w:val="24"/>
        </w:rPr>
        <w:t>296</w:t>
      </w:r>
      <w:r w:rsidR="008B6774" w:rsidRPr="00C73352">
        <w:rPr>
          <w:rFonts w:ascii="Times New Roman" w:hAnsi="Times New Roman" w:cs="Times New Roman"/>
          <w:sz w:val="24"/>
          <w:szCs w:val="24"/>
        </w:rPr>
        <w:t>).</w:t>
      </w:r>
    </w:p>
    <w:p w14:paraId="4AA1C9A6" w14:textId="77777777" w:rsidR="00C73352" w:rsidRDefault="00293621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 xml:space="preserve">W przypadku, gdy liczba osób </w:t>
      </w:r>
      <w:r w:rsidR="00553E95" w:rsidRPr="00C73352">
        <w:rPr>
          <w:rFonts w:ascii="Times New Roman" w:hAnsi="Times New Roman" w:cs="Times New Roman"/>
          <w:sz w:val="24"/>
          <w:szCs w:val="24"/>
        </w:rPr>
        <w:t>uprawnionych, którym ma zostać udzielona nieodpłatna pomoc prawna lub świadczone nieodpłatne poradnictwo obywatelskie, uniemożliwia sprawne umawianie terminów w punktach na obszarze powiatu, czas trwania dyżuru może ulec wydłużeniu do co najmniej 5 godzin dziennie we wszystkich punktach na obszarze powiatu. Wydłużenie czasu trwania dyżuru następuje na żądanie Starosty i nie powoduje zwiększenia środków przeznaczonych na realizację zadania</w:t>
      </w:r>
      <w:r w:rsidR="00361AB0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553E95" w:rsidRPr="00C73352">
        <w:rPr>
          <w:rFonts w:ascii="Times New Roman" w:hAnsi="Times New Roman" w:cs="Times New Roman"/>
          <w:sz w:val="24"/>
          <w:szCs w:val="24"/>
        </w:rPr>
        <w:t xml:space="preserve">w danym roku. Możliwość wydłużenia czasu trwania dyżuru w trakcie roku określa się jako jeden z warunków otwartego konkursu ofert. </w:t>
      </w:r>
    </w:p>
    <w:p w14:paraId="63CEBA04" w14:textId="77777777" w:rsidR="00C73352" w:rsidRDefault="00A4459D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Osobom ze znaczną niepełnosprawnością, które nie mogą stawić się w punkcie osobiście, oraz osobom doświadczającym trudności w komunikowaniu się, o których mowa w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ustawie z dnia 19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sierpnia 2011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 o języku migowym i innych środkach komunikowania się (Dz.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2438CC" w:rsidRPr="00C73352">
        <w:rPr>
          <w:rFonts w:ascii="Times New Roman" w:hAnsi="Times New Roman" w:cs="Times New Roman"/>
          <w:sz w:val="24"/>
          <w:szCs w:val="24"/>
        </w:rPr>
        <w:t>U. z 20</w:t>
      </w:r>
      <w:r w:rsidR="00361AB0" w:rsidRPr="00C73352">
        <w:rPr>
          <w:rFonts w:ascii="Times New Roman" w:hAnsi="Times New Roman" w:cs="Times New Roman"/>
          <w:sz w:val="24"/>
          <w:szCs w:val="24"/>
        </w:rPr>
        <w:t>23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2438CC" w:rsidRPr="00C73352">
        <w:rPr>
          <w:rFonts w:ascii="Times New Roman" w:hAnsi="Times New Roman" w:cs="Times New Roman"/>
          <w:sz w:val="24"/>
          <w:szCs w:val="24"/>
        </w:rPr>
        <w:t>r. poz.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361AB0" w:rsidRPr="00C73352">
        <w:rPr>
          <w:rFonts w:ascii="Times New Roman" w:hAnsi="Times New Roman" w:cs="Times New Roman"/>
          <w:sz w:val="24"/>
          <w:szCs w:val="24"/>
        </w:rPr>
        <w:t>20</w:t>
      </w:r>
      <w:r w:rsidR="002438CC" w:rsidRPr="00C73352">
        <w:rPr>
          <w:rFonts w:ascii="Times New Roman" w:hAnsi="Times New Roman" w:cs="Times New Roman"/>
          <w:sz w:val="24"/>
          <w:szCs w:val="24"/>
        </w:rPr>
        <w:t>)</w:t>
      </w:r>
      <w:r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może być udzielona nieodpłatna pomoc prawna lub świadczone nieodpłatne porad</w:t>
      </w:r>
      <w:r w:rsidR="00B55FA5" w:rsidRPr="00C73352">
        <w:rPr>
          <w:rFonts w:ascii="Times New Roman" w:hAnsi="Times New Roman" w:cs="Times New Roman"/>
          <w:sz w:val="24"/>
          <w:szCs w:val="24"/>
        </w:rPr>
        <w:t>nictwo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55FA5" w:rsidRPr="00C73352">
        <w:rPr>
          <w:rFonts w:ascii="Times New Roman" w:hAnsi="Times New Roman" w:cs="Times New Roman"/>
          <w:sz w:val="24"/>
          <w:szCs w:val="24"/>
        </w:rPr>
        <w:t>obywatelskie,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55FA5" w:rsidRPr="00C73352">
        <w:rPr>
          <w:rFonts w:ascii="Times New Roman" w:hAnsi="Times New Roman" w:cs="Times New Roman"/>
          <w:sz w:val="24"/>
          <w:szCs w:val="24"/>
        </w:rPr>
        <w:t>także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55FA5" w:rsidRPr="00C73352">
        <w:rPr>
          <w:rFonts w:ascii="Times New Roman" w:hAnsi="Times New Roman" w:cs="Times New Roman"/>
          <w:sz w:val="24"/>
          <w:szCs w:val="24"/>
        </w:rPr>
        <w:t>poza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punktem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albo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za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pośrednictwem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środków</w:t>
      </w:r>
      <w:r w:rsidR="003D01D8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porozumi</w:t>
      </w:r>
      <w:r w:rsidR="00DB7445" w:rsidRPr="00C73352">
        <w:rPr>
          <w:rFonts w:ascii="Times New Roman" w:hAnsi="Times New Roman" w:cs="Times New Roman"/>
          <w:sz w:val="24"/>
          <w:szCs w:val="24"/>
        </w:rPr>
        <w:t>e</w:t>
      </w:r>
      <w:r w:rsidR="00BB2B28" w:rsidRPr="00C73352">
        <w:rPr>
          <w:rFonts w:ascii="Times New Roman" w:hAnsi="Times New Roman" w:cs="Times New Roman"/>
          <w:sz w:val="24"/>
          <w:szCs w:val="24"/>
        </w:rPr>
        <w:t>wania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się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na</w:t>
      </w:r>
      <w:r w:rsid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BB2B28" w:rsidRPr="00C73352">
        <w:rPr>
          <w:rFonts w:ascii="Times New Roman" w:hAnsi="Times New Roman" w:cs="Times New Roman"/>
          <w:sz w:val="24"/>
          <w:szCs w:val="24"/>
        </w:rPr>
        <w:t>odległość.</w:t>
      </w:r>
      <w:r w:rsidR="007F2C16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886145" w:rsidRPr="00C73352">
        <w:rPr>
          <w:rFonts w:ascii="Times New Roman" w:hAnsi="Times New Roman" w:cs="Times New Roman"/>
          <w:sz w:val="24"/>
          <w:szCs w:val="24"/>
        </w:rPr>
        <w:t>Udzielanie nieodpłatnej pomocy prawnej lub świadczenie nieodpłatnego poradnictwa obywatelskiego w sytuacji, o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886145" w:rsidRPr="00C73352">
        <w:rPr>
          <w:rFonts w:ascii="Times New Roman" w:hAnsi="Times New Roman" w:cs="Times New Roman"/>
          <w:sz w:val="24"/>
          <w:szCs w:val="24"/>
        </w:rPr>
        <w:t>której mowa w zdaniu poprzednim, nie powoduje zwiększenia środków finansowych przeznaczonych na realizację zadania</w:t>
      </w:r>
      <w:r w:rsidR="007F2C16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886145" w:rsidRPr="00C73352">
        <w:rPr>
          <w:rFonts w:ascii="Times New Roman" w:hAnsi="Times New Roman" w:cs="Times New Roman"/>
          <w:sz w:val="24"/>
          <w:szCs w:val="24"/>
        </w:rPr>
        <w:t>w danym roku.</w:t>
      </w:r>
    </w:p>
    <w:p w14:paraId="5AF6095D" w14:textId="77777777" w:rsidR="00C73352" w:rsidRDefault="00886145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W ramach umowy, o której mowa w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11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7 ustawy z dnia 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sierpnia 2015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</w:t>
      </w:r>
      <w:r w:rsidR="00616B54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Pr="00C73352">
        <w:rPr>
          <w:rFonts w:ascii="Times New Roman" w:hAnsi="Times New Roman" w:cs="Times New Roman"/>
          <w:sz w:val="24"/>
          <w:szCs w:val="24"/>
        </w:rPr>
        <w:t>o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nieodpłatnej pomocy prawnej, nieodpłatnym poradnictwie oby</w:t>
      </w:r>
      <w:r w:rsidR="00C57688" w:rsidRPr="00C73352">
        <w:rPr>
          <w:rFonts w:ascii="Times New Roman" w:hAnsi="Times New Roman" w:cs="Times New Roman"/>
          <w:sz w:val="24"/>
          <w:szCs w:val="24"/>
        </w:rPr>
        <w:t xml:space="preserve">watelskim oraz edukacji prawnej </w:t>
      </w:r>
      <w:r w:rsidRPr="00C73352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DC72F3" w:rsidRPr="00C73352">
        <w:rPr>
          <w:rFonts w:ascii="Times New Roman" w:hAnsi="Times New Roman" w:cs="Times New Roman"/>
          <w:sz w:val="24"/>
          <w:szCs w:val="24"/>
        </w:rPr>
        <w:t>pozarządowej powierza się zadania z zakresu edukacji prawnej, realizowane w związku z problemami zgłaszanymi w trakcie udzielania nieodpłatnej pomocy prawnej lub świadczenia nieodpłatnego poradnictwa obywatelskiego w wymiarze co najmniej jednego zadania na rok</w:t>
      </w:r>
      <w:r w:rsidR="00616B54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DC72F3" w:rsidRPr="00C73352">
        <w:rPr>
          <w:rFonts w:ascii="Times New Roman" w:hAnsi="Times New Roman" w:cs="Times New Roman"/>
          <w:sz w:val="24"/>
          <w:szCs w:val="24"/>
        </w:rPr>
        <w:t>w punkcie. W umowie Starosta może określić preferowane formy realizacji zadań</w:t>
      </w:r>
      <w:r w:rsidR="00616B54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DC72F3" w:rsidRPr="00C73352">
        <w:rPr>
          <w:rFonts w:ascii="Times New Roman" w:hAnsi="Times New Roman" w:cs="Times New Roman"/>
          <w:sz w:val="24"/>
          <w:szCs w:val="24"/>
        </w:rPr>
        <w:t xml:space="preserve">z zakresu edukacji prawnej. </w:t>
      </w:r>
    </w:p>
    <w:p w14:paraId="371B59E2" w14:textId="77777777" w:rsidR="00C73352" w:rsidRDefault="00A83EFC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Podmiotami uprawnionymi do złożenia oferty są organizacje pozarządowe, o</w:t>
      </w:r>
      <w:r w:rsidR="004815E6" w:rsidRPr="00C73352">
        <w:rPr>
          <w:rFonts w:ascii="Times New Roman" w:hAnsi="Times New Roman" w:cs="Times New Roman"/>
          <w:sz w:val="24"/>
          <w:szCs w:val="24"/>
        </w:rPr>
        <w:t xml:space="preserve"> których mowa w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3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2 ustawy z dnia 24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kwietnia 2003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r. o działalności pożytk</w:t>
      </w:r>
      <w:r w:rsidR="00C57688" w:rsidRPr="00C73352">
        <w:rPr>
          <w:rFonts w:ascii="Times New Roman" w:hAnsi="Times New Roman" w:cs="Times New Roman"/>
          <w:sz w:val="24"/>
          <w:szCs w:val="24"/>
        </w:rPr>
        <w:t>u publicznego i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57688" w:rsidRPr="00C73352">
        <w:rPr>
          <w:rFonts w:ascii="Times New Roman" w:hAnsi="Times New Roman" w:cs="Times New Roman"/>
          <w:sz w:val="24"/>
          <w:szCs w:val="24"/>
        </w:rPr>
        <w:t>o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57688" w:rsidRPr="00C73352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4815E6" w:rsidRPr="00C73352">
        <w:rPr>
          <w:rFonts w:ascii="Times New Roman" w:hAnsi="Times New Roman" w:cs="Times New Roman"/>
          <w:sz w:val="24"/>
          <w:szCs w:val="24"/>
        </w:rPr>
        <w:t>prowadzące działalność pożytku publicznego w zakresie, o którym mowa w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4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1 pkt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1b lub w 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4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1 pkt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4815E6" w:rsidRPr="00C73352">
        <w:rPr>
          <w:rFonts w:ascii="Times New Roman" w:hAnsi="Times New Roman" w:cs="Times New Roman"/>
          <w:sz w:val="24"/>
          <w:szCs w:val="24"/>
        </w:rPr>
        <w:t>22a</w:t>
      </w:r>
      <w:r w:rsidR="00C37BE8" w:rsidRPr="00C73352">
        <w:rPr>
          <w:rFonts w:ascii="Times New Roman" w:hAnsi="Times New Roman" w:cs="Times New Roman"/>
          <w:sz w:val="24"/>
          <w:szCs w:val="24"/>
        </w:rPr>
        <w:t xml:space="preserve"> ustawy z dnia 24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kwietnia 2003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r. o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działalności pożytku publicznego i</w:t>
      </w:r>
      <w:r w:rsidR="002438CC" w:rsidRPr="00C73352">
        <w:rPr>
          <w:rFonts w:ascii="Times New Roman" w:hAnsi="Times New Roman" w:cs="Times New Roman"/>
          <w:sz w:val="24"/>
          <w:szCs w:val="24"/>
        </w:rPr>
        <w:t xml:space="preserve"> </w:t>
      </w:r>
      <w:r w:rsidR="00C37BE8" w:rsidRPr="00C73352">
        <w:rPr>
          <w:rFonts w:ascii="Times New Roman" w:hAnsi="Times New Roman" w:cs="Times New Roman"/>
          <w:sz w:val="24"/>
          <w:szCs w:val="24"/>
        </w:rPr>
        <w:t>o wolontariacie, wpisane na listę, o której mowa w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art.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11d ust.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1 ustawy z dnia 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sierpnia 2015</w:t>
      </w:r>
      <w:r w:rsidR="00C73352">
        <w:rPr>
          <w:rFonts w:ascii="Times New Roman" w:hAnsi="Times New Roman" w:cs="Times New Roman"/>
          <w:sz w:val="24"/>
          <w:szCs w:val="24"/>
        </w:rPr>
        <w:t> </w:t>
      </w:r>
      <w:r w:rsidR="00C37BE8" w:rsidRPr="00C73352">
        <w:rPr>
          <w:rFonts w:ascii="Times New Roman" w:hAnsi="Times New Roman" w:cs="Times New Roman"/>
          <w:sz w:val="24"/>
          <w:szCs w:val="24"/>
        </w:rPr>
        <w:t>r. o nieodpłatnej pomocy prawnej, nieodpłatnym poradnictwie oby</w:t>
      </w:r>
      <w:r w:rsidR="00C57688" w:rsidRPr="00C73352">
        <w:rPr>
          <w:rFonts w:ascii="Times New Roman" w:hAnsi="Times New Roman" w:cs="Times New Roman"/>
          <w:sz w:val="24"/>
          <w:szCs w:val="24"/>
        </w:rPr>
        <w:t xml:space="preserve">watelskim oraz edukacji prawnej </w:t>
      </w:r>
      <w:r w:rsidR="00C37BE8" w:rsidRPr="00C73352">
        <w:rPr>
          <w:rFonts w:ascii="Times New Roman" w:hAnsi="Times New Roman" w:cs="Times New Roman"/>
          <w:sz w:val="24"/>
          <w:szCs w:val="24"/>
        </w:rPr>
        <w:t xml:space="preserve">prowadzoną przez </w:t>
      </w:r>
      <w:r w:rsidR="00FD2656" w:rsidRPr="00C73352">
        <w:rPr>
          <w:rFonts w:ascii="Times New Roman" w:hAnsi="Times New Roman" w:cs="Times New Roman"/>
          <w:sz w:val="24"/>
          <w:szCs w:val="24"/>
        </w:rPr>
        <w:lastRenderedPageBreak/>
        <w:t>Wojewodę Mazowieckiego, w zakresie udzielania nieodpłatnej pomocy prawnej lub świadczenia nieodpłatnego poradnictwa obywatelskiego.</w:t>
      </w:r>
    </w:p>
    <w:p w14:paraId="743F79D0" w14:textId="77777777" w:rsidR="00C73352" w:rsidRDefault="00FD2656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O powierzenie prowadzenia punktu nieodpłatnej pomocy prawnej, nieodpłatnego poradnictwa obywatelskiego oraz edukacji prawnej mogą ubiegać się oferenci, którzy spełniają następujące kryteria:</w:t>
      </w:r>
    </w:p>
    <w:p w14:paraId="7E98FAEA" w14:textId="77777777" w:rsidR="00C73352" w:rsidRDefault="00C73352" w:rsidP="00BC075D">
      <w:pPr>
        <w:pStyle w:val="Akapitzlist"/>
        <w:numPr>
          <w:ilvl w:val="0"/>
          <w:numId w:val="10"/>
        </w:numPr>
        <w:spacing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przedstawią kopię decyzji Wojewody Mazowieckiego o wpisaniu na listę organizacji pozarządowych uprawnionych do prowadzenia punktów w zakresie udzielania nieodpłatnej pomocy prawnej, nieodpłatnego poradnictwa obywatelskiego oraz edukacji prawnej;</w:t>
      </w:r>
    </w:p>
    <w:p w14:paraId="5E9EF080" w14:textId="77777777" w:rsidR="00C73352" w:rsidRDefault="00C73352" w:rsidP="00BC075D">
      <w:pPr>
        <w:pStyle w:val="Akapitzlist"/>
        <w:numPr>
          <w:ilvl w:val="0"/>
          <w:numId w:val="10"/>
        </w:numPr>
        <w:spacing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prowadzą działalność statutową w zakresie udzielania nieodpłatnej pomocy prawnej, nieodpłatnego poradnictwa obywatelskiego oraz edukacji prawnej zgodnie z 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4 ust.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 pkt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1b i pkt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22a ustawy z dnia 24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kwietnia 2003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 o działalności pożytku publicznego i o wolontariacie;</w:t>
      </w:r>
    </w:p>
    <w:p w14:paraId="37965173" w14:textId="77777777" w:rsidR="00C73352" w:rsidRDefault="00C73352" w:rsidP="00BC075D">
      <w:pPr>
        <w:pStyle w:val="Akapitzlist"/>
        <w:numPr>
          <w:ilvl w:val="0"/>
          <w:numId w:val="10"/>
        </w:numPr>
        <w:spacing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posiadają co najmniej dwuletnie doświadczenie w wykonywaniu zadań wiążących się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udzielaniem porad prawnych, informacji prawnych oraz świadczeniem poradnictwa obywatelskiego;</w:t>
      </w:r>
    </w:p>
    <w:p w14:paraId="37B3AAD4" w14:textId="77777777" w:rsidR="00BC075D" w:rsidRDefault="00C73352" w:rsidP="00BC075D">
      <w:pPr>
        <w:pStyle w:val="Akapitzlist"/>
        <w:numPr>
          <w:ilvl w:val="0"/>
          <w:numId w:val="10"/>
        </w:numPr>
        <w:spacing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>posiadają umowy zawarte z adwokatami, radcami prawnymi, doradcami podatkowymi lub osobami, o których mowa w 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11 ust.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3 pkt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2, art.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11 ust.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3a ustawy z dnia 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sierpnia 2015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r. o nieodpłatnej pomocy prawnej, nieodpłatnym poradnictwie obywatelskim oraz edukacji prawnej oraz mediatorem, o którym mowa w art.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4a ust.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C73352">
        <w:rPr>
          <w:rFonts w:ascii="Times New Roman" w:hAnsi="Times New Roman" w:cs="Times New Roman"/>
          <w:sz w:val="24"/>
          <w:szCs w:val="24"/>
        </w:rPr>
        <w:t>6 ww. ustawy;</w:t>
      </w:r>
    </w:p>
    <w:p w14:paraId="7719EC76" w14:textId="77777777" w:rsidR="00BC075D" w:rsidRDefault="00C73352" w:rsidP="00BC075D">
      <w:pPr>
        <w:pStyle w:val="Akapitzlist"/>
        <w:numPr>
          <w:ilvl w:val="0"/>
          <w:numId w:val="10"/>
        </w:numPr>
        <w:spacing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dają gwarancję należytego wykonania zadania, przez złożenie pisemnego zobowiązania,  w szczególności w zakresie zapewnienia:</w:t>
      </w:r>
    </w:p>
    <w:p w14:paraId="3175699F" w14:textId="77777777" w:rsidR="00BC075D" w:rsidRPr="00BC7E8A" w:rsidRDefault="00BC075D" w:rsidP="00BC075D">
      <w:pPr>
        <w:pStyle w:val="Akapitzlist"/>
        <w:numPr>
          <w:ilvl w:val="0"/>
          <w:numId w:val="11"/>
        </w:numPr>
        <w:spacing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poufności w związku z udzielaniem nieodpłatnej pomocy prawnej, świadczeniem nieodpłatnego poradnictwa obywatelskiego oraz mediacji i ich dokumentowaniem,</w:t>
      </w:r>
    </w:p>
    <w:p w14:paraId="0061C711" w14:textId="77777777" w:rsidR="00BC075D" w:rsidRPr="00BC7E8A" w:rsidRDefault="00BC075D" w:rsidP="00BC075D">
      <w:pPr>
        <w:pStyle w:val="Akapitzlist"/>
        <w:numPr>
          <w:ilvl w:val="0"/>
          <w:numId w:val="11"/>
        </w:numPr>
        <w:spacing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profesjonalnego i rzetelnego udzielania nieodpłatnej pomocy prawnej, profesjonalnego i rzetelnego świadczenia nieodpłatnego poradnictwa obywatelskiego,</w:t>
      </w:r>
    </w:p>
    <w:p w14:paraId="421E8389" w14:textId="676A2B5C" w:rsidR="00BC075D" w:rsidRPr="00BC7E8A" w:rsidRDefault="00BC075D" w:rsidP="00BC075D">
      <w:pPr>
        <w:pStyle w:val="Akapitzlist"/>
        <w:numPr>
          <w:ilvl w:val="0"/>
          <w:numId w:val="11"/>
        </w:numPr>
        <w:spacing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przestrzegania zasad etyki przy udzielaniu </w:t>
      </w:r>
      <w:bookmarkStart w:id="0" w:name="_Hlk85524688"/>
      <w:r w:rsidRPr="00BC7E8A">
        <w:rPr>
          <w:rFonts w:ascii="Times New Roman" w:hAnsi="Times New Roman" w:cs="Times New Roman"/>
          <w:sz w:val="24"/>
          <w:szCs w:val="24"/>
        </w:rPr>
        <w:t xml:space="preserve">nieodpłatnej pomocy prawnej, świadczeniu nieodpłatnego poradnictwa obywatelskiego, </w:t>
      </w:r>
      <w:bookmarkEnd w:id="0"/>
      <w:r w:rsidRPr="00BC7E8A">
        <w:rPr>
          <w:rFonts w:ascii="Times New Roman" w:hAnsi="Times New Roman" w:cs="Times New Roman"/>
          <w:sz w:val="24"/>
          <w:szCs w:val="24"/>
        </w:rPr>
        <w:t>w szczególności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sytuacji, gdy zachodzi konflikt interesów,</w:t>
      </w:r>
    </w:p>
    <w:p w14:paraId="6CAD6B0D" w14:textId="15B120BB" w:rsidR="00C73352" w:rsidRPr="00BC075D" w:rsidRDefault="00C73352" w:rsidP="00BC075D">
      <w:pPr>
        <w:pStyle w:val="Akapitzlist"/>
        <w:numPr>
          <w:ilvl w:val="0"/>
          <w:numId w:val="10"/>
        </w:numPr>
        <w:spacing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opracowali i stosują standardy obsługi i wewnętrzny system kontroli jakości udzielania nieodpłatnej pomocy prawnej i świadczonego nieodpłatnego poradnictwa obywatelskiego.</w:t>
      </w:r>
    </w:p>
    <w:p w14:paraId="22EB44CB" w14:textId="47417595" w:rsidR="00DB2336" w:rsidRPr="00C73352" w:rsidRDefault="00E5756A" w:rsidP="00BC075D">
      <w:pPr>
        <w:pStyle w:val="Akapitzlist"/>
        <w:numPr>
          <w:ilvl w:val="0"/>
          <w:numId w:val="9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3352">
        <w:rPr>
          <w:rFonts w:ascii="Times New Roman" w:hAnsi="Times New Roman" w:cs="Times New Roman"/>
          <w:sz w:val="24"/>
          <w:szCs w:val="24"/>
        </w:rPr>
        <w:t xml:space="preserve">O powierzenie prowadzenia punktu nieodpłatnej pomocy prawnej lub świadczenie nieodpłatnego poradnictwa obywatelskiego oraz edukacji prawnej nie może ubiegać się organizacja pozarządowa, która w okresie </w:t>
      </w:r>
      <w:r w:rsidR="00C87EF8" w:rsidRPr="00C73352">
        <w:rPr>
          <w:rFonts w:ascii="Times New Roman" w:hAnsi="Times New Roman" w:cs="Times New Roman"/>
          <w:sz w:val="24"/>
          <w:szCs w:val="24"/>
        </w:rPr>
        <w:t>trzech</w:t>
      </w:r>
      <w:r w:rsidRPr="00C73352">
        <w:rPr>
          <w:rFonts w:ascii="Times New Roman" w:hAnsi="Times New Roman" w:cs="Times New Roman"/>
          <w:sz w:val="24"/>
          <w:szCs w:val="24"/>
        </w:rPr>
        <w:t xml:space="preserve"> lat poprzedzających przystąpienie do otwartego konkursu ofert, nie rozliczyła się z dotacji przyznanej na wykonanie zadania publicznego lub wykorzystała dotację niezgodnie z celem jej przyznania. Termin </w:t>
      </w:r>
      <w:r w:rsidR="00C87EF8" w:rsidRPr="00C73352">
        <w:rPr>
          <w:rFonts w:ascii="Times New Roman" w:hAnsi="Times New Roman" w:cs="Times New Roman"/>
          <w:sz w:val="24"/>
          <w:szCs w:val="24"/>
        </w:rPr>
        <w:t>trzech</w:t>
      </w:r>
      <w:r w:rsidRPr="00C73352">
        <w:rPr>
          <w:rFonts w:ascii="Times New Roman" w:hAnsi="Times New Roman" w:cs="Times New Roman"/>
          <w:sz w:val="24"/>
          <w:szCs w:val="24"/>
        </w:rPr>
        <w:t xml:space="preserve"> lat biegnie od dnia rozliczenia się z dotacji </w:t>
      </w:r>
      <w:r w:rsidR="004B6E43" w:rsidRPr="00C73352">
        <w:rPr>
          <w:rFonts w:ascii="Times New Roman" w:hAnsi="Times New Roman" w:cs="Times New Roman"/>
          <w:sz w:val="24"/>
          <w:szCs w:val="24"/>
        </w:rPr>
        <w:t>i zwrotu nienależnych środków wraz</w:t>
      </w:r>
      <w:r w:rsidR="00C87EF8" w:rsidRPr="00C73352">
        <w:rPr>
          <w:rFonts w:ascii="Times New Roman" w:hAnsi="Times New Roman" w:cs="Times New Roman"/>
          <w:sz w:val="24"/>
          <w:szCs w:val="24"/>
        </w:rPr>
        <w:t xml:space="preserve">  </w:t>
      </w:r>
      <w:r w:rsidR="004B6E43" w:rsidRPr="00C73352">
        <w:rPr>
          <w:rFonts w:ascii="Times New Roman" w:hAnsi="Times New Roman" w:cs="Times New Roman"/>
          <w:sz w:val="24"/>
          <w:szCs w:val="24"/>
        </w:rPr>
        <w:t xml:space="preserve">z odsetkami. </w:t>
      </w:r>
    </w:p>
    <w:p w14:paraId="730E7326" w14:textId="40E8CC34" w:rsidR="00356A5C" w:rsidRPr="00BC7E8A" w:rsidRDefault="00356A5C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BC07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C7D4F" w:rsidRPr="00BC7E8A">
        <w:rPr>
          <w:rFonts w:ascii="Times New Roman" w:hAnsi="Times New Roman" w:cs="Times New Roman"/>
          <w:b/>
          <w:bCs/>
          <w:sz w:val="24"/>
          <w:szCs w:val="24"/>
        </w:rPr>
        <w:t>Termin składania ofert</w:t>
      </w:r>
    </w:p>
    <w:p w14:paraId="046DBB07" w14:textId="72C66666" w:rsidR="000C7D4F" w:rsidRPr="00BC7E8A" w:rsidRDefault="000C7D4F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C23878" w:rsidRPr="00BC7E8A">
        <w:rPr>
          <w:rFonts w:ascii="Times New Roman" w:hAnsi="Times New Roman" w:cs="Times New Roman"/>
          <w:sz w:val="24"/>
          <w:szCs w:val="24"/>
        </w:rPr>
        <w:t>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F9363B" w:rsidRPr="00BC7E8A">
        <w:rPr>
          <w:rFonts w:ascii="Times New Roman" w:hAnsi="Times New Roman" w:cs="Times New Roman"/>
          <w:sz w:val="24"/>
          <w:szCs w:val="24"/>
        </w:rPr>
        <w:t>30</w:t>
      </w:r>
      <w:r w:rsidR="00C23878" w:rsidRPr="00BC7E8A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F9363B" w:rsidRPr="00BC7E8A">
        <w:rPr>
          <w:rFonts w:ascii="Times New Roman" w:hAnsi="Times New Roman" w:cs="Times New Roman"/>
          <w:sz w:val="24"/>
          <w:szCs w:val="24"/>
        </w:rPr>
        <w:t>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C23878" w:rsidRPr="00BC7E8A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CA37CA9" w14:textId="108E42E2" w:rsidR="000C7D4F" w:rsidRPr="00BC7E8A" w:rsidRDefault="000C7D4F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Termin składania ofert</w:t>
      </w:r>
      <w:r w:rsidR="00C57688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BC075D">
        <w:rPr>
          <w:rFonts w:ascii="Times New Roman" w:hAnsi="Times New Roman" w:cs="Times New Roman"/>
          <w:sz w:val="24"/>
          <w:szCs w:val="24"/>
        </w:rPr>
        <w:t>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F7716D" w:rsidRPr="00BC7E8A">
        <w:rPr>
          <w:rFonts w:ascii="Times New Roman" w:hAnsi="Times New Roman" w:cs="Times New Roman"/>
          <w:sz w:val="24"/>
          <w:szCs w:val="24"/>
        </w:rPr>
        <w:t xml:space="preserve">do </w:t>
      </w:r>
      <w:r w:rsidR="00F9363B" w:rsidRPr="00BC7E8A">
        <w:rPr>
          <w:rFonts w:ascii="Times New Roman" w:hAnsi="Times New Roman" w:cs="Times New Roman"/>
          <w:sz w:val="24"/>
          <w:szCs w:val="24"/>
        </w:rPr>
        <w:t>2</w:t>
      </w:r>
      <w:r w:rsidR="009C0465" w:rsidRPr="00BC7E8A">
        <w:rPr>
          <w:rFonts w:ascii="Times New Roman" w:hAnsi="Times New Roman" w:cs="Times New Roman"/>
          <w:sz w:val="24"/>
          <w:szCs w:val="24"/>
        </w:rPr>
        <w:t>1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F7716D" w:rsidRPr="00BC7E8A">
        <w:rPr>
          <w:rFonts w:ascii="Times New Roman" w:hAnsi="Times New Roman" w:cs="Times New Roman"/>
          <w:sz w:val="24"/>
          <w:szCs w:val="24"/>
        </w:rPr>
        <w:t>listopada 202</w:t>
      </w:r>
      <w:r w:rsidR="00F9363B" w:rsidRPr="00BC7E8A">
        <w:rPr>
          <w:rFonts w:ascii="Times New Roman" w:hAnsi="Times New Roman" w:cs="Times New Roman"/>
          <w:sz w:val="24"/>
          <w:szCs w:val="24"/>
        </w:rPr>
        <w:t>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F7716D" w:rsidRPr="00BC7E8A">
        <w:rPr>
          <w:rFonts w:ascii="Times New Roman" w:hAnsi="Times New Roman" w:cs="Times New Roman"/>
          <w:sz w:val="24"/>
          <w:szCs w:val="24"/>
        </w:rPr>
        <w:t xml:space="preserve">r. </w:t>
      </w:r>
      <w:r w:rsidRPr="00BC7E8A">
        <w:rPr>
          <w:rFonts w:ascii="Times New Roman" w:hAnsi="Times New Roman" w:cs="Times New Roman"/>
          <w:sz w:val="24"/>
          <w:szCs w:val="24"/>
        </w:rPr>
        <w:t>do godz. 1</w:t>
      </w:r>
      <w:r w:rsidR="002F14DE" w:rsidRPr="00BC7E8A">
        <w:rPr>
          <w:rFonts w:ascii="Times New Roman" w:hAnsi="Times New Roman" w:cs="Times New Roman"/>
          <w:sz w:val="24"/>
          <w:szCs w:val="24"/>
        </w:rPr>
        <w:t>0</w:t>
      </w:r>
      <w:r w:rsidR="00F7716D" w:rsidRPr="00BC7E8A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65217D44" w14:textId="24011B31" w:rsidR="000C7D4F" w:rsidRPr="00BC7E8A" w:rsidRDefault="000C7D4F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Zasady składania ofert</w:t>
      </w:r>
    </w:p>
    <w:p w14:paraId="7B0F9C4C" w14:textId="1ED335D5" w:rsidR="00BC075D" w:rsidRDefault="00A679EC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Oferty należy sporządzić w języku polskim, pisemnie pod rygorem nieważności w formie komputerowego wydruku lub czytelnym pismem ręcznym, z wypełnieniem wszystkich miejsc w ofercie.</w:t>
      </w:r>
    </w:p>
    <w:p w14:paraId="5BBA95FD" w14:textId="77777777" w:rsidR="00BC075D" w:rsidRDefault="00A679EC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 xml:space="preserve">Oferty w zamkniętych kopertach, sporządzone według </w:t>
      </w:r>
      <w:r w:rsidR="002C7FA7" w:rsidRPr="00BC075D">
        <w:rPr>
          <w:rFonts w:ascii="Times New Roman" w:hAnsi="Times New Roman" w:cs="Times New Roman"/>
          <w:sz w:val="24"/>
          <w:szCs w:val="24"/>
        </w:rPr>
        <w:t>wzoru określonego w</w:t>
      </w:r>
      <w:bookmarkStart w:id="1" w:name="_Hlk180584251"/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2C7FA7" w:rsidRPr="00BC075D">
        <w:rPr>
          <w:rFonts w:ascii="Times New Roman" w:hAnsi="Times New Roman" w:cs="Times New Roman"/>
          <w:sz w:val="24"/>
          <w:szCs w:val="24"/>
        </w:rPr>
        <w:t>rozporządzeniu Przewodniczącego Komitetu do spraw pożytku publicznego z dnia 24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2C7FA7" w:rsidRPr="00BC075D">
        <w:rPr>
          <w:rFonts w:ascii="Times New Roman" w:hAnsi="Times New Roman" w:cs="Times New Roman"/>
          <w:sz w:val="24"/>
          <w:szCs w:val="24"/>
        </w:rPr>
        <w:t>października 2018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2C7FA7" w:rsidRPr="00BC075D">
        <w:rPr>
          <w:rFonts w:ascii="Times New Roman" w:hAnsi="Times New Roman" w:cs="Times New Roman"/>
          <w:sz w:val="24"/>
          <w:szCs w:val="24"/>
        </w:rPr>
        <w:t xml:space="preserve">r. w sprawie wzorów ofert i ramowych wzorów </w:t>
      </w:r>
      <w:bookmarkEnd w:id="1"/>
      <w:r w:rsidR="002C7FA7" w:rsidRPr="00BC075D">
        <w:rPr>
          <w:rFonts w:ascii="Times New Roman" w:hAnsi="Times New Roman" w:cs="Times New Roman"/>
          <w:sz w:val="24"/>
          <w:szCs w:val="24"/>
        </w:rPr>
        <w:t>umów dotyczących realizacji zadań publicznych oraz wzorów spra</w:t>
      </w:r>
      <w:r w:rsidR="00D71AC3" w:rsidRPr="00BC075D">
        <w:rPr>
          <w:rFonts w:ascii="Times New Roman" w:hAnsi="Times New Roman" w:cs="Times New Roman"/>
          <w:sz w:val="24"/>
          <w:szCs w:val="24"/>
        </w:rPr>
        <w:t>wozdań z wykonania tych zadań (</w:t>
      </w:r>
      <w:r w:rsidR="002C7FA7" w:rsidRPr="00BC075D">
        <w:rPr>
          <w:rFonts w:ascii="Times New Roman" w:hAnsi="Times New Roman" w:cs="Times New Roman"/>
          <w:sz w:val="24"/>
          <w:szCs w:val="24"/>
        </w:rPr>
        <w:t>Dz.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2C7FA7" w:rsidRPr="00BC075D">
        <w:rPr>
          <w:rFonts w:ascii="Times New Roman" w:hAnsi="Times New Roman" w:cs="Times New Roman"/>
          <w:sz w:val="24"/>
          <w:szCs w:val="24"/>
        </w:rPr>
        <w:t>U. poz.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9555E5" w:rsidRPr="00BC075D">
        <w:rPr>
          <w:rFonts w:ascii="Times New Roman" w:hAnsi="Times New Roman" w:cs="Times New Roman"/>
          <w:sz w:val="24"/>
          <w:szCs w:val="24"/>
        </w:rPr>
        <w:t>2057</w:t>
      </w:r>
      <w:r w:rsidR="002C7FA7" w:rsidRPr="00BC075D">
        <w:rPr>
          <w:rFonts w:ascii="Times New Roman" w:hAnsi="Times New Roman" w:cs="Times New Roman"/>
          <w:sz w:val="24"/>
          <w:szCs w:val="24"/>
        </w:rPr>
        <w:t>)</w:t>
      </w:r>
      <w:r w:rsidR="003F72DE" w:rsidRPr="00BC075D">
        <w:rPr>
          <w:rFonts w:ascii="Times New Roman" w:hAnsi="Times New Roman" w:cs="Times New Roman"/>
          <w:sz w:val="24"/>
          <w:szCs w:val="24"/>
        </w:rPr>
        <w:t>, należy składać osobiście w siedzibie Starostwa Powiatowego w Pułtusku lub za pośrednictwem poczty na adres: Starostwo Powiatowe w Pułtusku, ul.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3F72DE" w:rsidRPr="00BC075D">
        <w:rPr>
          <w:rFonts w:ascii="Times New Roman" w:hAnsi="Times New Roman" w:cs="Times New Roman"/>
          <w:sz w:val="24"/>
          <w:szCs w:val="24"/>
        </w:rPr>
        <w:t>Marii Skłodowskiej-Curie 11, 06-100 Pułtusk, w terminie do</w:t>
      </w:r>
      <w:r w:rsidR="009555E5" w:rsidRPr="00BC075D">
        <w:rPr>
          <w:rFonts w:ascii="Times New Roman" w:hAnsi="Times New Roman" w:cs="Times New Roman"/>
          <w:sz w:val="24"/>
          <w:szCs w:val="24"/>
        </w:rPr>
        <w:t xml:space="preserve"> </w:t>
      </w:r>
      <w:r w:rsidR="004337D3" w:rsidRPr="00BC075D">
        <w:rPr>
          <w:rFonts w:ascii="Times New Roman" w:hAnsi="Times New Roman" w:cs="Times New Roman"/>
          <w:sz w:val="24"/>
          <w:szCs w:val="24"/>
        </w:rPr>
        <w:t>2</w:t>
      </w:r>
      <w:r w:rsidR="00BD521F" w:rsidRPr="00BC075D">
        <w:rPr>
          <w:rFonts w:ascii="Times New Roman" w:hAnsi="Times New Roman" w:cs="Times New Roman"/>
          <w:sz w:val="24"/>
          <w:szCs w:val="24"/>
        </w:rPr>
        <w:t>1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9555E5" w:rsidRPr="00BC075D">
        <w:rPr>
          <w:rFonts w:ascii="Times New Roman" w:hAnsi="Times New Roman" w:cs="Times New Roman"/>
          <w:sz w:val="24"/>
          <w:szCs w:val="24"/>
        </w:rPr>
        <w:t>listopada 202</w:t>
      </w:r>
      <w:r w:rsidR="00CC3292" w:rsidRPr="00BC075D">
        <w:rPr>
          <w:rFonts w:ascii="Times New Roman" w:hAnsi="Times New Roman" w:cs="Times New Roman"/>
          <w:sz w:val="24"/>
          <w:szCs w:val="24"/>
        </w:rPr>
        <w:t>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983113" w:rsidRPr="00BC075D">
        <w:rPr>
          <w:rFonts w:ascii="Times New Roman" w:hAnsi="Times New Roman" w:cs="Times New Roman"/>
          <w:sz w:val="24"/>
          <w:szCs w:val="24"/>
        </w:rPr>
        <w:t>r.</w:t>
      </w:r>
      <w:r w:rsidR="003F72DE" w:rsidRPr="00BC075D">
        <w:rPr>
          <w:rFonts w:ascii="Times New Roman" w:hAnsi="Times New Roman" w:cs="Times New Roman"/>
          <w:sz w:val="24"/>
          <w:szCs w:val="24"/>
        </w:rPr>
        <w:t xml:space="preserve"> do godz.1</w:t>
      </w:r>
      <w:r w:rsidR="00624375" w:rsidRPr="00BC075D">
        <w:rPr>
          <w:rFonts w:ascii="Times New Roman" w:hAnsi="Times New Roman" w:cs="Times New Roman"/>
          <w:sz w:val="24"/>
          <w:szCs w:val="24"/>
        </w:rPr>
        <w:t>0</w:t>
      </w:r>
      <w:r w:rsidR="003F72DE" w:rsidRPr="00BC075D">
        <w:rPr>
          <w:rFonts w:ascii="Times New Roman" w:hAnsi="Times New Roman" w:cs="Times New Roman"/>
          <w:sz w:val="24"/>
          <w:szCs w:val="24"/>
        </w:rPr>
        <w:t>.00.</w:t>
      </w:r>
    </w:p>
    <w:p w14:paraId="3F3A30E3" w14:textId="77777777" w:rsidR="00BC075D" w:rsidRDefault="00FF0DFC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Za datę wpływu uznaje się datę wpływu oferty do Starostwa Powiatowego w Pułtusku, a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075D">
        <w:rPr>
          <w:rFonts w:ascii="Times New Roman" w:hAnsi="Times New Roman" w:cs="Times New Roman"/>
          <w:sz w:val="24"/>
          <w:szCs w:val="24"/>
        </w:rPr>
        <w:t xml:space="preserve">nie datę stempla pocztowego. </w:t>
      </w:r>
    </w:p>
    <w:p w14:paraId="3BAE6B68" w14:textId="77777777" w:rsidR="00BC075D" w:rsidRDefault="003069D1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Oferty złożone na niewłaściwych drukach, przesłane faksem, złożone drogą elektroniczną</w:t>
      </w:r>
      <w:r w:rsidR="00196923" w:rsidRPr="00BC075D">
        <w:rPr>
          <w:rFonts w:ascii="Times New Roman" w:hAnsi="Times New Roman" w:cs="Times New Roman"/>
          <w:sz w:val="24"/>
          <w:szCs w:val="24"/>
        </w:rPr>
        <w:t xml:space="preserve">, </w:t>
      </w:r>
      <w:r w:rsidRPr="00BC075D">
        <w:rPr>
          <w:rFonts w:ascii="Times New Roman" w:hAnsi="Times New Roman" w:cs="Times New Roman"/>
          <w:sz w:val="24"/>
          <w:szCs w:val="24"/>
        </w:rPr>
        <w:t xml:space="preserve">złożone po terminie, </w:t>
      </w:r>
      <w:r w:rsidR="007E7748" w:rsidRPr="00BC075D">
        <w:rPr>
          <w:rFonts w:ascii="Times New Roman" w:hAnsi="Times New Roman" w:cs="Times New Roman"/>
          <w:sz w:val="24"/>
          <w:szCs w:val="24"/>
        </w:rPr>
        <w:t>złożone przez podmiot nieuprawniony lub organizację, która według statutu nie prowadzi działalności pożytku publicznego, zostaną odrzucone z przyczyn formalnych.</w:t>
      </w:r>
    </w:p>
    <w:p w14:paraId="2BEC1482" w14:textId="77777777" w:rsidR="00BC075D" w:rsidRDefault="007E7748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 xml:space="preserve">Oferta powinna być podpisana  przez osobę lub osoby upoważnione do składania oświadczeń woli, zgodnie ze statutem lub innym dokumentem lub rejestrem określającym sposób reprezentacji wraz z pieczątkami imiennymi, a w przypadku ich braku wymagane są czytelne podpisy oraz pieczątka </w:t>
      </w:r>
      <w:r w:rsidR="004220C9" w:rsidRPr="00BC075D">
        <w:rPr>
          <w:rFonts w:ascii="Times New Roman" w:hAnsi="Times New Roman" w:cs="Times New Roman"/>
          <w:sz w:val="24"/>
          <w:szCs w:val="24"/>
        </w:rPr>
        <w:t>nagłówkowa oferenta.</w:t>
      </w:r>
    </w:p>
    <w:p w14:paraId="707881F6" w14:textId="77777777" w:rsidR="00BC075D" w:rsidRDefault="004220C9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Na kopercie należy umieścić pieczątkę podmiotu występującego o dotację, z pełną jego nazwą, adresem, numerem telefonu oraz nazwiskiem i numerem telefonu osoby upoważnionej do kontaktu. Ponadto na kopercie powinien być umieszczony tytuł zadania publicznego, którego dotyczy oferta, a także klauzula</w:t>
      </w:r>
      <w:r w:rsidR="003F1DD9" w:rsidRPr="00BC075D">
        <w:rPr>
          <w:rFonts w:ascii="Times New Roman" w:hAnsi="Times New Roman" w:cs="Times New Roman"/>
          <w:sz w:val="24"/>
          <w:szCs w:val="24"/>
        </w:rPr>
        <w:t xml:space="preserve"> „Nie otwierać przed posiedzeniem </w:t>
      </w:r>
      <w:r w:rsidR="000904B0" w:rsidRPr="00BC075D">
        <w:rPr>
          <w:rFonts w:ascii="Times New Roman" w:hAnsi="Times New Roman" w:cs="Times New Roman"/>
          <w:sz w:val="24"/>
          <w:szCs w:val="24"/>
        </w:rPr>
        <w:t>K</w:t>
      </w:r>
      <w:r w:rsidR="003F1DD9" w:rsidRPr="00BC075D">
        <w:rPr>
          <w:rFonts w:ascii="Times New Roman" w:hAnsi="Times New Roman" w:cs="Times New Roman"/>
          <w:sz w:val="24"/>
          <w:szCs w:val="24"/>
        </w:rPr>
        <w:t xml:space="preserve">omisji </w:t>
      </w:r>
      <w:r w:rsidR="000904B0" w:rsidRPr="00BC075D">
        <w:rPr>
          <w:rFonts w:ascii="Times New Roman" w:hAnsi="Times New Roman" w:cs="Times New Roman"/>
          <w:sz w:val="24"/>
          <w:szCs w:val="24"/>
        </w:rPr>
        <w:t>K</w:t>
      </w:r>
      <w:r w:rsidR="003F1DD9" w:rsidRPr="00BC075D">
        <w:rPr>
          <w:rFonts w:ascii="Times New Roman" w:hAnsi="Times New Roman" w:cs="Times New Roman"/>
          <w:sz w:val="24"/>
          <w:szCs w:val="24"/>
        </w:rPr>
        <w:t xml:space="preserve">onkursowej”. </w:t>
      </w:r>
    </w:p>
    <w:p w14:paraId="2D53DB86" w14:textId="06EA9591" w:rsidR="0092775E" w:rsidRPr="00BC075D" w:rsidRDefault="0092775E" w:rsidP="00BC075D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Do oferty należy dołączyć</w:t>
      </w:r>
      <w:r w:rsidR="00DF0662" w:rsidRPr="00BC075D">
        <w:rPr>
          <w:rFonts w:ascii="Times New Roman" w:hAnsi="Times New Roman" w:cs="Times New Roman"/>
          <w:sz w:val="24"/>
          <w:szCs w:val="24"/>
        </w:rPr>
        <w:t xml:space="preserve"> </w:t>
      </w:r>
      <w:r w:rsidRPr="00BC075D">
        <w:rPr>
          <w:rFonts w:ascii="Times New Roman" w:hAnsi="Times New Roman" w:cs="Times New Roman"/>
          <w:sz w:val="24"/>
          <w:szCs w:val="24"/>
        </w:rPr>
        <w:t>:</w:t>
      </w:r>
    </w:p>
    <w:p w14:paraId="741F3597" w14:textId="29BE184B" w:rsidR="0044543C" w:rsidRPr="00BC7E8A" w:rsidRDefault="00761C1C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aktualny statut podmiotu </w:t>
      </w:r>
      <w:bookmarkStart w:id="2" w:name="_Hlk211854949"/>
      <w:r w:rsidR="00DF0662" w:rsidRPr="00BC7E8A">
        <w:rPr>
          <w:rFonts w:ascii="Times New Roman" w:hAnsi="Times New Roman" w:cs="Times New Roman"/>
          <w:sz w:val="24"/>
          <w:szCs w:val="24"/>
        </w:rPr>
        <w:t>(</w:t>
      </w:r>
      <w:r w:rsidRPr="00BC7E8A">
        <w:rPr>
          <w:rFonts w:ascii="Times New Roman" w:hAnsi="Times New Roman" w:cs="Times New Roman"/>
          <w:sz w:val="24"/>
          <w:szCs w:val="24"/>
        </w:rPr>
        <w:t>kserokopia poświadczona za zgodność z oryginałem</w:t>
      </w:r>
      <w:r w:rsidR="00DF0662" w:rsidRPr="00BC7E8A">
        <w:rPr>
          <w:rFonts w:ascii="Times New Roman" w:hAnsi="Times New Roman" w:cs="Times New Roman"/>
          <w:sz w:val="24"/>
          <w:szCs w:val="24"/>
        </w:rPr>
        <w:t>)</w:t>
      </w:r>
      <w:r w:rsidRPr="00BC7E8A"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5D2F4ACB" w14:textId="28836B8E" w:rsidR="00761C1C" w:rsidRPr="00BC7E8A" w:rsidRDefault="00761C1C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kopię aktualnego odpisu z Krajowego Rejestru Sądowego lub innego rejestru lub ewidencji,</w:t>
      </w:r>
      <w:r w:rsidR="00DF0662" w:rsidRPr="00BC7E8A">
        <w:rPr>
          <w:rFonts w:ascii="Times New Roman" w:hAnsi="Times New Roman" w:cs="Times New Roman"/>
          <w:sz w:val="24"/>
          <w:szCs w:val="24"/>
        </w:rPr>
        <w:t xml:space="preserve"> (kserokopia poświadczona za zgodność z oryginałem),</w:t>
      </w:r>
    </w:p>
    <w:p w14:paraId="32527413" w14:textId="2D2F4A8F" w:rsidR="00761C1C" w:rsidRPr="00BC7E8A" w:rsidRDefault="00761C1C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decyzję Wojewody o wpisaniu na listę organizacji pozarządowych uprawnionych do prowadzenia punktów w zakresie udzielania nieodpłatnej pomocy prawnej lub świadczenia nieodpłatnego poradnictwa obywatelskiego,</w:t>
      </w:r>
    </w:p>
    <w:p w14:paraId="760C3BFB" w14:textId="63CD8D45" w:rsidR="007748AE" w:rsidRPr="00BC7E8A" w:rsidRDefault="007748AE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listę wraz z umowami zawierającą imiona i nazwiska adwokatów, radców prawnych, doradców podatkowych lub osób, o których mowa w art.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11 ust.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3 pkt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2, oraz art.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11 ust.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 xml:space="preserve">3a ustawy </w:t>
      </w:r>
      <w:r w:rsidR="000B60CF" w:rsidRPr="00BC7E8A">
        <w:rPr>
          <w:rFonts w:ascii="Times New Roman" w:hAnsi="Times New Roman" w:cs="Times New Roman"/>
          <w:sz w:val="24"/>
          <w:szCs w:val="24"/>
        </w:rPr>
        <w:t>z dnia 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0B60CF" w:rsidRPr="00BC7E8A">
        <w:rPr>
          <w:rFonts w:ascii="Times New Roman" w:hAnsi="Times New Roman" w:cs="Times New Roman"/>
          <w:sz w:val="24"/>
          <w:szCs w:val="24"/>
        </w:rPr>
        <w:t>sierpnia 2015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0B60CF" w:rsidRPr="00BC7E8A">
        <w:rPr>
          <w:rFonts w:ascii="Times New Roman" w:hAnsi="Times New Roman" w:cs="Times New Roman"/>
          <w:sz w:val="24"/>
          <w:szCs w:val="24"/>
        </w:rPr>
        <w:t xml:space="preserve">r. </w:t>
      </w:r>
      <w:r w:rsidRPr="00BC7E8A">
        <w:rPr>
          <w:rFonts w:ascii="Times New Roman" w:hAnsi="Times New Roman" w:cs="Times New Roman"/>
          <w:sz w:val="24"/>
          <w:szCs w:val="24"/>
        </w:rPr>
        <w:t>o nieodpłatnej pomocy prawnej, nieodpłatnym poradnictwie obywatelskim oraz edukacji prawnej oraz mediatorem, o którym mowa w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art.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4a ust.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6 ww. ustawy, którzy będą udzielać nieodpłatnych porad prawnych, świadczyć nieodpłatne poradnictwo obywatelskie lub  prowadzić nieodpłatne mediacje na terenie powiatu pułtuskiego oraz umowy zawarte z ww. osobami</w:t>
      </w:r>
      <w:r w:rsidR="00624134" w:rsidRPr="00BC7E8A">
        <w:rPr>
          <w:rFonts w:ascii="Times New Roman" w:hAnsi="Times New Roman" w:cs="Times New Roman"/>
          <w:sz w:val="24"/>
          <w:szCs w:val="24"/>
        </w:rPr>
        <w:t xml:space="preserve"> (wg wzoru stanowiącego załącznik nr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624134" w:rsidRPr="00BC7E8A">
        <w:rPr>
          <w:rFonts w:ascii="Times New Roman" w:hAnsi="Times New Roman" w:cs="Times New Roman"/>
          <w:sz w:val="24"/>
          <w:szCs w:val="24"/>
        </w:rPr>
        <w:t xml:space="preserve">1 do ogłoszenia), </w:t>
      </w:r>
    </w:p>
    <w:p w14:paraId="64CC93F1" w14:textId="37D09192" w:rsidR="007748AE" w:rsidRPr="00BC7E8A" w:rsidRDefault="007748AE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zobowiązanie do zapewnienia poufności w związku z udzielaniem nieodpłatnej pomocy prawnej, nieodpłatnego poradnictwa obywatelskiego i jego dokumentowanie</w:t>
      </w:r>
      <w:r w:rsidR="00D92F7C" w:rsidRPr="00BC7E8A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210038745"/>
      <w:r w:rsidR="00D92F7C" w:rsidRPr="00BC7E8A">
        <w:rPr>
          <w:rFonts w:ascii="Times New Roman" w:hAnsi="Times New Roman" w:cs="Times New Roman"/>
          <w:sz w:val="24"/>
          <w:szCs w:val="24"/>
        </w:rPr>
        <w:t>wg wzoru stanowiącego załącznik nr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D92F7C" w:rsidRPr="00BC7E8A">
        <w:rPr>
          <w:rFonts w:ascii="Times New Roman" w:hAnsi="Times New Roman" w:cs="Times New Roman"/>
          <w:sz w:val="24"/>
          <w:szCs w:val="24"/>
        </w:rPr>
        <w:t xml:space="preserve">2 do ogłoszenia), </w:t>
      </w:r>
    </w:p>
    <w:bookmarkEnd w:id="3"/>
    <w:p w14:paraId="37BDA08A" w14:textId="18FDCE05" w:rsidR="007748AE" w:rsidRPr="00BC7E8A" w:rsidRDefault="007748AE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lastRenderedPageBreak/>
        <w:t>zobowiązanie do zapewnienia profesjonalnego i rzetelnego udzielania nieodpłatnej pomocy prawnej lub nieodpłatnego poradnictwa obywatelskiego</w:t>
      </w:r>
      <w:r w:rsidR="00AE0A45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121989" w:rsidRPr="00BC7E8A">
        <w:rPr>
          <w:rFonts w:ascii="Times New Roman" w:hAnsi="Times New Roman" w:cs="Times New Roman"/>
          <w:sz w:val="24"/>
          <w:szCs w:val="24"/>
        </w:rPr>
        <w:t>(</w:t>
      </w:r>
      <w:r w:rsidR="00AE0A45" w:rsidRPr="00BC7E8A">
        <w:rPr>
          <w:rFonts w:ascii="Times New Roman" w:hAnsi="Times New Roman" w:cs="Times New Roman"/>
          <w:sz w:val="24"/>
          <w:szCs w:val="24"/>
        </w:rPr>
        <w:t>wg wzoru stanowiącego załącznik nr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AE0A45" w:rsidRPr="00BC7E8A">
        <w:rPr>
          <w:rFonts w:ascii="Times New Roman" w:hAnsi="Times New Roman" w:cs="Times New Roman"/>
          <w:sz w:val="24"/>
          <w:szCs w:val="24"/>
        </w:rPr>
        <w:t xml:space="preserve">3 do ogłoszenia), </w:t>
      </w:r>
    </w:p>
    <w:p w14:paraId="5FB19828" w14:textId="62C49CD4" w:rsidR="007748AE" w:rsidRPr="00BC7E8A" w:rsidRDefault="00495B87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z</w:t>
      </w:r>
      <w:r w:rsidR="007748AE" w:rsidRPr="00BC7E8A">
        <w:rPr>
          <w:rFonts w:ascii="Times New Roman" w:hAnsi="Times New Roman" w:cs="Times New Roman"/>
          <w:sz w:val="24"/>
          <w:szCs w:val="24"/>
        </w:rPr>
        <w:t>obowiązanie do przestrzegania zasad etyki przy udzielaniu nieodpłatnej pomocy prawnej, świadczeniu nieodpłatnego poradnictwa obywatelskiego, w szczególności w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7748AE" w:rsidRPr="00BC7E8A">
        <w:rPr>
          <w:rFonts w:ascii="Times New Roman" w:hAnsi="Times New Roman" w:cs="Times New Roman"/>
          <w:sz w:val="24"/>
          <w:szCs w:val="24"/>
        </w:rPr>
        <w:t>sytuacji, gdy zachodzi konflikt interesów</w:t>
      </w:r>
      <w:r w:rsidR="00121989" w:rsidRPr="00BC7E8A">
        <w:rPr>
          <w:rFonts w:ascii="Times New Roman" w:hAnsi="Times New Roman" w:cs="Times New Roman"/>
          <w:sz w:val="24"/>
          <w:szCs w:val="24"/>
        </w:rPr>
        <w:t xml:space="preserve"> (wg wzoru stanowiącego załącznik nr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="00121989" w:rsidRPr="00BC7E8A">
        <w:rPr>
          <w:rFonts w:ascii="Times New Roman" w:hAnsi="Times New Roman" w:cs="Times New Roman"/>
          <w:sz w:val="24"/>
          <w:szCs w:val="24"/>
        </w:rPr>
        <w:t xml:space="preserve">4 do ogłoszenia), </w:t>
      </w:r>
    </w:p>
    <w:p w14:paraId="7258D012" w14:textId="389404A4" w:rsidR="00495B87" w:rsidRPr="00BC7E8A" w:rsidRDefault="00495B87" w:rsidP="00BC075D">
      <w:pPr>
        <w:pStyle w:val="Akapitzlist"/>
        <w:numPr>
          <w:ilvl w:val="0"/>
          <w:numId w:val="18"/>
        </w:numPr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dokument opisujący </w:t>
      </w:r>
      <w:bookmarkStart w:id="4" w:name="_Hlk210039899"/>
      <w:r w:rsidRPr="00BC7E8A">
        <w:rPr>
          <w:rFonts w:ascii="Times New Roman" w:hAnsi="Times New Roman" w:cs="Times New Roman"/>
          <w:sz w:val="24"/>
          <w:szCs w:val="24"/>
        </w:rPr>
        <w:t>standardy</w:t>
      </w:r>
      <w:bookmarkEnd w:id="4"/>
      <w:r w:rsidRPr="00BC7E8A">
        <w:rPr>
          <w:rFonts w:ascii="Times New Roman" w:hAnsi="Times New Roman" w:cs="Times New Roman"/>
          <w:sz w:val="24"/>
          <w:szCs w:val="24"/>
        </w:rPr>
        <w:t xml:space="preserve"> obsługi i wewnętrzny system kontroli jakości udzielanych porad</w:t>
      </w:r>
      <w:r w:rsidR="007F0643" w:rsidRPr="00BC7E8A">
        <w:rPr>
          <w:rFonts w:ascii="Times New Roman" w:hAnsi="Times New Roman" w:cs="Times New Roman"/>
          <w:sz w:val="24"/>
          <w:szCs w:val="24"/>
        </w:rPr>
        <w:t xml:space="preserve"> (standardy opracowane i stosowane przez organizację),</w:t>
      </w:r>
    </w:p>
    <w:p w14:paraId="446364DA" w14:textId="2FAFE922" w:rsidR="00495B87" w:rsidRPr="00BC7E8A" w:rsidRDefault="00495B87" w:rsidP="00BC075D">
      <w:pPr>
        <w:pStyle w:val="Akapitzlist"/>
        <w:numPr>
          <w:ilvl w:val="0"/>
          <w:numId w:val="18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porozumienia o wolontariacie zawarte  z osobami, które będą wykonywały świadczenia w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ramach prowadzonego punktu, w tym służyły asystą osobom mającym trudności w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samodzielnej realizacji porady, w szczególności z powodu niepełnosprawności, podeszłego wieku albo innych okoliczności życiowych</w:t>
      </w:r>
      <w:r w:rsidR="00320385" w:rsidRPr="00BC7E8A">
        <w:rPr>
          <w:rFonts w:ascii="Times New Roman" w:hAnsi="Times New Roman" w:cs="Times New Roman"/>
          <w:sz w:val="24"/>
          <w:szCs w:val="24"/>
        </w:rPr>
        <w:t>,</w:t>
      </w:r>
    </w:p>
    <w:p w14:paraId="10789480" w14:textId="4A20E86E" w:rsidR="004617A5" w:rsidRPr="00BC7E8A" w:rsidRDefault="00624134" w:rsidP="00BC075D">
      <w:pPr>
        <w:pStyle w:val="Akapitzlist"/>
        <w:numPr>
          <w:ilvl w:val="0"/>
          <w:numId w:val="18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dokumenty potwierdzające doświadczenie w wykonywaniu zadań wiążących się z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udzielaniem porad prawnych, informacji prawnych lub świadczeniem poradnictwa obywatelskiego</w:t>
      </w:r>
      <w:r w:rsidR="00320385" w:rsidRPr="00BC7E8A">
        <w:rPr>
          <w:rFonts w:ascii="Times New Roman" w:hAnsi="Times New Roman" w:cs="Times New Roman"/>
          <w:sz w:val="24"/>
          <w:szCs w:val="24"/>
        </w:rPr>
        <w:t>.</w:t>
      </w:r>
    </w:p>
    <w:p w14:paraId="51D4D3C8" w14:textId="449E76E0" w:rsidR="00970064" w:rsidRPr="00BC7E8A" w:rsidRDefault="00970064" w:rsidP="00BC075D">
      <w:pPr>
        <w:pStyle w:val="Akapitzlist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="00BC07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Tryb, kryteria </w:t>
      </w:r>
      <w:r w:rsidR="00782948" w:rsidRPr="00BC7E8A">
        <w:rPr>
          <w:rFonts w:ascii="Times New Roman" w:hAnsi="Times New Roman" w:cs="Times New Roman"/>
          <w:b/>
          <w:bCs/>
          <w:sz w:val="24"/>
          <w:szCs w:val="24"/>
        </w:rPr>
        <w:t>stosowane przy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wybor</w:t>
      </w:r>
      <w:r w:rsidR="00782948" w:rsidRPr="00BC7E8A"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  <w:r w:rsidR="00C46485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i termin dokonania wyboru oferty</w:t>
      </w:r>
    </w:p>
    <w:p w14:paraId="6AE5D1C2" w14:textId="06188196" w:rsidR="00BC075D" w:rsidRDefault="00F819E8" w:rsidP="00BC075D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Wyboru oferty dokonuje się w oparciu o zasady określone w art.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15 ustawy z dnia 24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kwietnia 2003</w:t>
      </w:r>
      <w:r w:rsidR="00BC075D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r. o działalności pożytk</w:t>
      </w:r>
      <w:r w:rsidR="00135515" w:rsidRPr="00BC7E8A">
        <w:rPr>
          <w:rFonts w:ascii="Times New Roman" w:hAnsi="Times New Roman" w:cs="Times New Roman"/>
          <w:sz w:val="24"/>
          <w:szCs w:val="24"/>
        </w:rPr>
        <w:t>u publicznego i o wolontariacie.</w:t>
      </w:r>
    </w:p>
    <w:p w14:paraId="7C221E54" w14:textId="77777777" w:rsidR="00BC075D" w:rsidRDefault="00F819E8" w:rsidP="00BC075D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Oferty podlegają ocenie formalnej i ocenie merytorycznej. Opiniowane są przez Komisję Konkursową.</w:t>
      </w:r>
    </w:p>
    <w:p w14:paraId="07E34C06" w14:textId="77777777" w:rsidR="00BC075D" w:rsidRDefault="00F819E8" w:rsidP="00BC075D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Skład Komisji Konkursowej ustala się w formie uchwały Zarządu Powiatu</w:t>
      </w:r>
      <w:r w:rsidR="00B80D77" w:rsidRPr="00BC075D">
        <w:rPr>
          <w:rFonts w:ascii="Times New Roman" w:hAnsi="Times New Roman" w:cs="Times New Roman"/>
          <w:sz w:val="24"/>
          <w:szCs w:val="24"/>
        </w:rPr>
        <w:t xml:space="preserve"> </w:t>
      </w:r>
      <w:r w:rsidRPr="00BC075D">
        <w:rPr>
          <w:rFonts w:ascii="Times New Roman" w:hAnsi="Times New Roman" w:cs="Times New Roman"/>
          <w:sz w:val="24"/>
          <w:szCs w:val="24"/>
        </w:rPr>
        <w:t>w Pułtusku.</w:t>
      </w:r>
    </w:p>
    <w:p w14:paraId="5324955D" w14:textId="77777777" w:rsidR="00052AE6" w:rsidRDefault="00F819E8" w:rsidP="00052AE6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75D">
        <w:rPr>
          <w:rFonts w:ascii="Times New Roman" w:hAnsi="Times New Roman" w:cs="Times New Roman"/>
          <w:sz w:val="24"/>
          <w:szCs w:val="24"/>
        </w:rPr>
        <w:t>Decyzję o udzieleniu dotacji podejmuje Zarząd Powiatu w Pułtusku w formie uchwały po zapoznaniu się z o</w:t>
      </w:r>
      <w:r w:rsidR="00B80D77" w:rsidRPr="00BC075D">
        <w:rPr>
          <w:rFonts w:ascii="Times New Roman" w:hAnsi="Times New Roman" w:cs="Times New Roman"/>
          <w:sz w:val="24"/>
          <w:szCs w:val="24"/>
        </w:rPr>
        <w:t>ceną</w:t>
      </w:r>
      <w:r w:rsidRPr="00BC075D">
        <w:rPr>
          <w:rFonts w:ascii="Times New Roman" w:hAnsi="Times New Roman" w:cs="Times New Roman"/>
          <w:sz w:val="24"/>
          <w:szCs w:val="24"/>
        </w:rPr>
        <w:t xml:space="preserve"> Komisji Konkursowej.</w:t>
      </w:r>
      <w:r w:rsidR="00F1364D" w:rsidRPr="00BC0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5B553" w14:textId="77777777" w:rsidR="00052AE6" w:rsidRDefault="009376A6" w:rsidP="00052AE6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AE6">
        <w:rPr>
          <w:rFonts w:ascii="Times New Roman" w:hAnsi="Times New Roman" w:cs="Times New Roman"/>
          <w:sz w:val="24"/>
          <w:szCs w:val="24"/>
        </w:rPr>
        <w:t xml:space="preserve">Złożenie oferty nie jest równoznaczne z przyznaniem dotacji. </w:t>
      </w:r>
    </w:p>
    <w:p w14:paraId="3ED5E0BC" w14:textId="77777777" w:rsidR="00052AE6" w:rsidRDefault="00D10FF3" w:rsidP="00052AE6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AE6">
        <w:rPr>
          <w:rFonts w:ascii="Times New Roman" w:hAnsi="Times New Roman" w:cs="Times New Roman"/>
          <w:sz w:val="24"/>
          <w:szCs w:val="24"/>
        </w:rPr>
        <w:t>Informacja o wynikach konkursu</w:t>
      </w:r>
      <w:r w:rsidR="007B223B" w:rsidRPr="00052AE6">
        <w:rPr>
          <w:rFonts w:ascii="Times New Roman" w:hAnsi="Times New Roman" w:cs="Times New Roman"/>
          <w:sz w:val="24"/>
          <w:szCs w:val="24"/>
        </w:rPr>
        <w:t xml:space="preserve">,  </w:t>
      </w:r>
      <w:r w:rsidRPr="00052AE6">
        <w:rPr>
          <w:rFonts w:ascii="Times New Roman" w:hAnsi="Times New Roman" w:cs="Times New Roman"/>
          <w:sz w:val="24"/>
          <w:szCs w:val="24"/>
        </w:rPr>
        <w:t>wielkoś</w:t>
      </w:r>
      <w:r w:rsidR="007B6F1A" w:rsidRPr="00052AE6">
        <w:rPr>
          <w:rFonts w:ascii="Times New Roman" w:hAnsi="Times New Roman" w:cs="Times New Roman"/>
          <w:sz w:val="24"/>
          <w:szCs w:val="24"/>
        </w:rPr>
        <w:t>ci</w:t>
      </w:r>
      <w:r w:rsidRPr="00052AE6">
        <w:rPr>
          <w:rFonts w:ascii="Times New Roman" w:hAnsi="Times New Roman" w:cs="Times New Roman"/>
          <w:sz w:val="24"/>
          <w:szCs w:val="24"/>
        </w:rPr>
        <w:t xml:space="preserve"> przyznanej dotacji zostanie umieszczona na stronie internetowej, w Biuletynie Informacji Publicznej i na tablicy </w:t>
      </w:r>
      <w:r w:rsidR="004B12A3" w:rsidRPr="00052AE6">
        <w:rPr>
          <w:rFonts w:ascii="Times New Roman" w:hAnsi="Times New Roman" w:cs="Times New Roman"/>
          <w:sz w:val="24"/>
          <w:szCs w:val="24"/>
        </w:rPr>
        <w:t>ogłoszeń Starostwa Powiatowego w Pułtusku, niezwłocznie po pod</w:t>
      </w:r>
      <w:r w:rsidR="007B223B" w:rsidRPr="00052AE6">
        <w:rPr>
          <w:rFonts w:ascii="Times New Roman" w:hAnsi="Times New Roman" w:cs="Times New Roman"/>
          <w:sz w:val="24"/>
          <w:szCs w:val="24"/>
        </w:rPr>
        <w:t>jęciu</w:t>
      </w:r>
      <w:r w:rsidR="004B12A3" w:rsidRPr="00052AE6">
        <w:rPr>
          <w:rFonts w:ascii="Times New Roman" w:hAnsi="Times New Roman" w:cs="Times New Roman"/>
          <w:sz w:val="24"/>
          <w:szCs w:val="24"/>
        </w:rPr>
        <w:t xml:space="preserve"> przez Zarząd Powiatu w Pułtusku uchwały w sprawie </w:t>
      </w:r>
      <w:r w:rsidR="007B223B" w:rsidRPr="00052AE6">
        <w:rPr>
          <w:rFonts w:ascii="Times New Roman" w:hAnsi="Times New Roman" w:cs="Times New Roman"/>
          <w:sz w:val="24"/>
          <w:szCs w:val="24"/>
        </w:rPr>
        <w:t>wyboru oferty i udzielenia  dotacji</w:t>
      </w:r>
      <w:r w:rsidR="004B12A3" w:rsidRPr="00052AE6">
        <w:rPr>
          <w:rFonts w:ascii="Times New Roman" w:hAnsi="Times New Roman" w:cs="Times New Roman"/>
          <w:sz w:val="24"/>
          <w:szCs w:val="24"/>
        </w:rPr>
        <w:t xml:space="preserve"> na</w:t>
      </w:r>
      <w:r w:rsidR="007B223B" w:rsidRPr="00052AE6">
        <w:rPr>
          <w:rFonts w:ascii="Times New Roman" w:hAnsi="Times New Roman" w:cs="Times New Roman"/>
          <w:sz w:val="24"/>
          <w:szCs w:val="24"/>
        </w:rPr>
        <w:t xml:space="preserve"> </w:t>
      </w:r>
      <w:r w:rsidR="004B12A3" w:rsidRPr="00052AE6">
        <w:rPr>
          <w:rFonts w:ascii="Times New Roman" w:hAnsi="Times New Roman" w:cs="Times New Roman"/>
          <w:sz w:val="24"/>
          <w:szCs w:val="24"/>
        </w:rPr>
        <w:t>realiza</w:t>
      </w:r>
      <w:r w:rsidR="007B223B" w:rsidRPr="00052AE6">
        <w:rPr>
          <w:rFonts w:ascii="Times New Roman" w:hAnsi="Times New Roman" w:cs="Times New Roman"/>
          <w:sz w:val="24"/>
          <w:szCs w:val="24"/>
        </w:rPr>
        <w:t>cję zadania publicznego.</w:t>
      </w:r>
    </w:p>
    <w:p w14:paraId="3DCC5164" w14:textId="77777777" w:rsidR="00052AE6" w:rsidRDefault="00F316A0" w:rsidP="00052AE6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AE6">
        <w:rPr>
          <w:rFonts w:ascii="Times New Roman" w:hAnsi="Times New Roman" w:cs="Times New Roman"/>
          <w:sz w:val="24"/>
          <w:szCs w:val="24"/>
        </w:rPr>
        <w:t>Do</w:t>
      </w:r>
      <w:r w:rsidR="007B223B" w:rsidRPr="00052AE6">
        <w:rPr>
          <w:rFonts w:ascii="Times New Roman" w:hAnsi="Times New Roman" w:cs="Times New Roman"/>
          <w:sz w:val="24"/>
          <w:szCs w:val="24"/>
        </w:rPr>
        <w:t xml:space="preserve"> przedmiotowej </w:t>
      </w:r>
      <w:r w:rsidRPr="00052AE6">
        <w:rPr>
          <w:rFonts w:ascii="Times New Roman" w:hAnsi="Times New Roman" w:cs="Times New Roman"/>
          <w:sz w:val="24"/>
          <w:szCs w:val="24"/>
        </w:rPr>
        <w:t xml:space="preserve">uchwały nie stosuje się trybu odwoławczego. </w:t>
      </w:r>
    </w:p>
    <w:p w14:paraId="601FFB1F" w14:textId="77777777" w:rsidR="00052AE6" w:rsidRDefault="00F316A0" w:rsidP="00052AE6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AE6">
        <w:rPr>
          <w:rFonts w:ascii="Times New Roman" w:hAnsi="Times New Roman" w:cs="Times New Roman"/>
          <w:sz w:val="24"/>
          <w:szCs w:val="24"/>
        </w:rPr>
        <w:t>O wyborze oferty i przyznaniu dofinansowania oferent zostanie powiadomiony</w:t>
      </w:r>
      <w:r w:rsidR="001146AA" w:rsidRPr="00052AE6">
        <w:rPr>
          <w:rFonts w:ascii="Times New Roman" w:hAnsi="Times New Roman" w:cs="Times New Roman"/>
          <w:sz w:val="24"/>
          <w:szCs w:val="24"/>
        </w:rPr>
        <w:t xml:space="preserve"> </w:t>
      </w:r>
      <w:r w:rsidRPr="00052AE6">
        <w:rPr>
          <w:rFonts w:ascii="Times New Roman" w:hAnsi="Times New Roman" w:cs="Times New Roman"/>
          <w:sz w:val="24"/>
          <w:szCs w:val="24"/>
        </w:rPr>
        <w:t>e-mailem lub za pośrednictwem poczty.</w:t>
      </w:r>
    </w:p>
    <w:p w14:paraId="4B40A064" w14:textId="019F878E" w:rsidR="001D2E73" w:rsidRPr="00052AE6" w:rsidRDefault="001D2E73" w:rsidP="00052AE6">
      <w:pPr>
        <w:pStyle w:val="Akapitzlist"/>
        <w:numPr>
          <w:ilvl w:val="0"/>
          <w:numId w:val="23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AE6">
        <w:rPr>
          <w:rFonts w:ascii="Times New Roman" w:hAnsi="Times New Roman" w:cs="Times New Roman"/>
          <w:sz w:val="24"/>
          <w:szCs w:val="24"/>
        </w:rPr>
        <w:t>Przy wyborze oferty będą brane pod uwagę następujące kryteria:</w:t>
      </w:r>
    </w:p>
    <w:p w14:paraId="23079A36" w14:textId="5307C116" w:rsidR="00052AE6" w:rsidRDefault="00650BDA" w:rsidP="00052AE6">
      <w:pPr>
        <w:pStyle w:val="Akapitzlist"/>
        <w:numPr>
          <w:ilvl w:val="0"/>
          <w:numId w:val="2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Kryteria oceny formalnej </w:t>
      </w:r>
      <w:r w:rsidR="00052AE6">
        <w:rPr>
          <w:rFonts w:ascii="Times New Roman" w:hAnsi="Times New Roman" w:cs="Times New Roman"/>
          <w:sz w:val="24"/>
          <w:szCs w:val="24"/>
        </w:rPr>
        <w:t>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E77F59" w:rsidRPr="00BC7E8A">
        <w:rPr>
          <w:rFonts w:ascii="Times New Roman" w:hAnsi="Times New Roman" w:cs="Times New Roman"/>
          <w:sz w:val="24"/>
          <w:szCs w:val="24"/>
        </w:rPr>
        <w:t>tak/nie</w:t>
      </w:r>
    </w:p>
    <w:p w14:paraId="32DC535F" w14:textId="26544E2A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ocena czy podmiot składający ofertę jest uprawniony do jej złożenia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tak/nie,</w:t>
      </w:r>
    </w:p>
    <w:p w14:paraId="49773D0D" w14:textId="672C3759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ocena czy oferta została złożona na właściwym formularzu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tak/nie,</w:t>
      </w:r>
    </w:p>
    <w:p w14:paraId="7E6DF7E2" w14:textId="3F704A0C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ocena czy oferta została wypełniona prawidłowo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tak/nie,</w:t>
      </w:r>
    </w:p>
    <w:p w14:paraId="5BCB82F9" w14:textId="165187F3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ocena kompletności złożonej dokumentacji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tak/nie,</w:t>
      </w:r>
    </w:p>
    <w:p w14:paraId="296C7DA0" w14:textId="02C353F1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ocena terminowości złożonej dokumentacji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tak/nie,</w:t>
      </w:r>
    </w:p>
    <w:p w14:paraId="421C1D92" w14:textId="223AB701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ocena zgodności celów statutowych oferenta z zakresem zadania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tak/nie,</w:t>
      </w:r>
    </w:p>
    <w:p w14:paraId="4BA73797" w14:textId="14935604" w:rsidR="00052AE6" w:rsidRPr="00BC7E8A" w:rsidRDefault="00052AE6" w:rsidP="00052AE6">
      <w:pPr>
        <w:pStyle w:val="Akapitzlist"/>
        <w:numPr>
          <w:ilvl w:val="0"/>
          <w:numId w:val="19"/>
        </w:numPr>
        <w:spacing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ocena czy oferta została podpisana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7E8A">
        <w:rPr>
          <w:rFonts w:ascii="Times New Roman" w:hAnsi="Times New Roman" w:cs="Times New Roman"/>
          <w:sz w:val="24"/>
          <w:szCs w:val="24"/>
        </w:rPr>
        <w:t xml:space="preserve"> tak/nie.</w:t>
      </w:r>
    </w:p>
    <w:p w14:paraId="166A911D" w14:textId="5CE6F310" w:rsidR="00FA6AB3" w:rsidRPr="00052AE6" w:rsidRDefault="008A48A9" w:rsidP="00052AE6">
      <w:pPr>
        <w:pStyle w:val="Akapitzlist"/>
        <w:numPr>
          <w:ilvl w:val="0"/>
          <w:numId w:val="24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Kryteria oceny merytorycznej</w:t>
      </w:r>
      <w:r w:rsidR="00A81E4C"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skala punktacji:</w:t>
      </w:r>
    </w:p>
    <w:p w14:paraId="7471608B" w14:textId="5EE76687" w:rsidR="00052AE6" w:rsidRDefault="00A81E4C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ocena możliwości realizacji zadania publicznego </w:t>
      </w:r>
      <w:r w:rsidR="00AE5F7F" w:rsidRPr="00BC7E8A">
        <w:rPr>
          <w:rFonts w:ascii="Times New Roman" w:hAnsi="Times New Roman" w:cs="Times New Roman"/>
          <w:sz w:val="24"/>
          <w:szCs w:val="24"/>
          <w:shd w:val="clear" w:color="auto" w:fill="FFFFFF"/>
        </w:rPr>
        <w:t>(0-4 pkt),</w:t>
      </w:r>
    </w:p>
    <w:p w14:paraId="2CB3B34A" w14:textId="53E2E15E" w:rsidR="00052AE6" w:rsidRDefault="00961D7B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E8A">
        <w:rPr>
          <w:rFonts w:ascii="Times New Roman" w:eastAsia="Times New Roman" w:hAnsi="Times New Roman" w:cs="Times New Roman"/>
          <w:sz w:val="24"/>
          <w:szCs w:val="24"/>
          <w:lang w:eastAsia="pl-PL"/>
        </w:rPr>
        <w:t>przejrzystość i szczegółowość kalkulacji</w:t>
      </w:r>
      <w:r w:rsidR="004B7937" w:rsidRPr="00BC7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</w:t>
      </w:r>
      <w:r w:rsidRPr="00BC7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(0-4 pkt)</w:t>
      </w:r>
      <w:r w:rsidR="008B7DB2" w:rsidRPr="00BC7E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8EEE68" w14:textId="2FC0B711" w:rsidR="00052AE6" w:rsidRPr="00052AE6" w:rsidRDefault="00961D7B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ocena proponowanej jakości </w:t>
      </w:r>
      <w:r w:rsidR="004C1123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</w:t>
      </w: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</w:t>
      </w:r>
      <w:r w:rsidR="004C1CE7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przy udziale których</w:t>
      </w:r>
      <w:r w:rsidR="004B3B3E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r w:rsidR="00052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3B3E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 realizowane (0-6 pkt), </w:t>
      </w:r>
    </w:p>
    <w:p w14:paraId="1026B87F" w14:textId="1CCAB1BA" w:rsidR="00052AE6" w:rsidRPr="00052AE6" w:rsidRDefault="00466D98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 dodatkowe działania promocyjne realizacji zadania publicznego </w:t>
      </w:r>
      <w:r w:rsid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955C4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(0-4 pkt),</w:t>
      </w:r>
    </w:p>
    <w:p w14:paraId="44B8C1AD" w14:textId="50417D92" w:rsidR="00052AE6" w:rsidRPr="00052AE6" w:rsidRDefault="00176939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955C4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wolontariuszy</w:t>
      </w:r>
      <w:r w:rsidR="00CC08DB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955C4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społeczna (</w:t>
      </w:r>
      <w:r w:rsidR="00D955C4"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0-3 pkt),</w:t>
      </w:r>
    </w:p>
    <w:p w14:paraId="0937489B" w14:textId="3E419EBB" w:rsidR="00052AE6" w:rsidRPr="00052AE6" w:rsidRDefault="00176939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C08DB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kład rzeczowy (</w:t>
      </w:r>
      <w:r w:rsidR="00CC08DB"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0-3 pkt),</w:t>
      </w:r>
    </w:p>
    <w:p w14:paraId="0ED85FF4" w14:textId="77777777" w:rsidR="00052AE6" w:rsidRPr="00052AE6" w:rsidRDefault="008B7DB2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2AE6">
        <w:rPr>
          <w:rFonts w:ascii="Times New Roman" w:eastAsia="Verdana" w:hAnsi="Times New Roman" w:cs="Times New Roman"/>
          <w:sz w:val="24"/>
          <w:szCs w:val="24"/>
        </w:rPr>
        <w:t>dotychczasowe doświadczenia organizacji w wykonywaniu zadań objętych konkursem</w:t>
      </w:r>
      <w:r w:rsidR="000F6D5A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CC08DB"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0-4 pkt</w:t>
      </w:r>
      <w:r w:rsidR="000F6D5A"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052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9367F38" w14:textId="3CF2A980" w:rsidR="008B7DB2" w:rsidRPr="00052AE6" w:rsidRDefault="00052AE6" w:rsidP="00052AE6">
      <w:pPr>
        <w:pStyle w:val="Akapitzlist"/>
        <w:numPr>
          <w:ilvl w:val="0"/>
          <w:numId w:val="25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Verdana" w:hAnsi="Times New Roman" w:cs="Times New Roman"/>
          <w:sz w:val="24"/>
          <w:szCs w:val="24"/>
        </w:rPr>
        <w:t>r</w:t>
      </w:r>
      <w:r w:rsidR="008B7DB2" w:rsidRPr="00052AE6">
        <w:rPr>
          <w:rFonts w:ascii="Times New Roman" w:eastAsia="Verdana" w:hAnsi="Times New Roman" w:cs="Times New Roman"/>
          <w:sz w:val="24"/>
          <w:szCs w:val="24"/>
        </w:rPr>
        <w:t xml:space="preserve">ekomendacje, opinie </w:t>
      </w:r>
      <w:r w:rsidR="008B7DB2" w:rsidRPr="00052AE6">
        <w:rPr>
          <w:rFonts w:ascii="Times New Roman" w:eastAsia="Times New Roman" w:hAnsi="Times New Roman" w:cs="Times New Roman"/>
          <w:sz w:val="24"/>
          <w:szCs w:val="24"/>
          <w:lang w:eastAsia="pl-PL"/>
        </w:rPr>
        <w:t>(0-4 pkt).</w:t>
      </w:r>
    </w:p>
    <w:p w14:paraId="7592AD01" w14:textId="653AC6DD" w:rsidR="00372A6E" w:rsidRPr="00BC7E8A" w:rsidRDefault="00372A6E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="00052AE6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Realizowane przez Powiat Pułtuski</w:t>
      </w:r>
      <w:r w:rsidR="002E0ADD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w latach 202</w:t>
      </w:r>
      <w:r w:rsidR="00B03D2A" w:rsidRPr="00BC7E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0ADD" w:rsidRPr="00BC7E8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03D2A" w:rsidRPr="00BC7E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E0ADD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zadania publiczne tego samego rodzaju i związane z nimi koszty, ze szczególnym uwzględnieniem wysokości dotacji przekazanych organizacjom pozarządowym i podmiotom,</w:t>
      </w:r>
      <w:r w:rsidR="00DA74AB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ADD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o których mowa w art. 3 ust. 3 ustawy </w:t>
      </w:r>
      <w:r w:rsidR="00B3783A" w:rsidRPr="00BC7E8A">
        <w:rPr>
          <w:rFonts w:ascii="Times New Roman" w:hAnsi="Times New Roman" w:cs="Times New Roman"/>
          <w:sz w:val="24"/>
          <w:szCs w:val="24"/>
        </w:rPr>
        <w:t xml:space="preserve">z dnia 24 kwietnia 2003r. </w:t>
      </w:r>
      <w:r w:rsidR="002E0ADD" w:rsidRPr="00BC7E8A">
        <w:rPr>
          <w:rFonts w:ascii="Times New Roman" w:hAnsi="Times New Roman" w:cs="Times New Roman"/>
          <w:b/>
          <w:bCs/>
          <w:sz w:val="24"/>
          <w:szCs w:val="24"/>
        </w:rPr>
        <w:t>o działalności pożytku publicznego</w:t>
      </w:r>
      <w:r w:rsidR="00DA74AB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ADD" w:rsidRPr="00BC7E8A">
        <w:rPr>
          <w:rFonts w:ascii="Times New Roman" w:hAnsi="Times New Roman" w:cs="Times New Roman"/>
          <w:b/>
          <w:bCs/>
          <w:sz w:val="24"/>
          <w:szCs w:val="24"/>
        </w:rPr>
        <w:t>i wolontariacie</w:t>
      </w:r>
    </w:p>
    <w:p w14:paraId="771C5341" w14:textId="5126DE08" w:rsidR="00372A6E" w:rsidRPr="00BC7E8A" w:rsidRDefault="002E0ADD" w:rsidP="00BC075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W</w:t>
      </w:r>
      <w:r w:rsidR="00D71AC3" w:rsidRPr="00BC7E8A">
        <w:rPr>
          <w:rFonts w:ascii="Times New Roman" w:hAnsi="Times New Roman" w:cs="Times New Roman"/>
          <w:sz w:val="24"/>
          <w:szCs w:val="24"/>
        </w:rPr>
        <w:t xml:space="preserve"> 202</w:t>
      </w:r>
      <w:r w:rsidR="00B03D2A" w:rsidRPr="00BC7E8A">
        <w:rPr>
          <w:rFonts w:ascii="Times New Roman" w:hAnsi="Times New Roman" w:cs="Times New Roman"/>
          <w:sz w:val="24"/>
          <w:szCs w:val="24"/>
        </w:rPr>
        <w:t>4</w:t>
      </w:r>
      <w:r w:rsidR="00D71AC3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B34E9A" w:rsidRPr="00BC7E8A">
        <w:rPr>
          <w:rFonts w:ascii="Times New Roman" w:hAnsi="Times New Roman" w:cs="Times New Roman"/>
          <w:sz w:val="24"/>
          <w:szCs w:val="24"/>
        </w:rPr>
        <w:t xml:space="preserve">roku </w:t>
      </w:r>
      <w:r w:rsidR="00372A6E" w:rsidRPr="00BC7E8A">
        <w:rPr>
          <w:rFonts w:ascii="Times New Roman" w:hAnsi="Times New Roman" w:cs="Times New Roman"/>
          <w:sz w:val="24"/>
          <w:szCs w:val="24"/>
        </w:rPr>
        <w:t>na świadczenie nieodpłatnej pomocy prawnej, nieodpłatnego poradnictwa obywatelskiego była przeznaczona kwota 64.02</w:t>
      </w:r>
      <w:r w:rsidR="00BE3022" w:rsidRPr="00BC7E8A">
        <w:rPr>
          <w:rFonts w:ascii="Times New Roman" w:hAnsi="Times New Roman" w:cs="Times New Roman"/>
          <w:sz w:val="24"/>
          <w:szCs w:val="24"/>
        </w:rPr>
        <w:t>3</w:t>
      </w:r>
      <w:r w:rsidR="00372A6E" w:rsidRPr="00BC7E8A">
        <w:rPr>
          <w:rFonts w:ascii="Times New Roman" w:hAnsi="Times New Roman" w:cs="Times New Roman"/>
          <w:sz w:val="24"/>
          <w:szCs w:val="24"/>
        </w:rPr>
        <w:t>,</w:t>
      </w:r>
      <w:r w:rsidR="00BE3022" w:rsidRPr="00BC7E8A">
        <w:rPr>
          <w:rFonts w:ascii="Times New Roman" w:hAnsi="Times New Roman" w:cs="Times New Roman"/>
          <w:sz w:val="24"/>
          <w:szCs w:val="24"/>
        </w:rPr>
        <w:t>96</w:t>
      </w:r>
      <w:r w:rsidR="00861C52" w:rsidRPr="00BC7E8A">
        <w:rPr>
          <w:rFonts w:ascii="Times New Roman" w:hAnsi="Times New Roman" w:cs="Times New Roman"/>
          <w:sz w:val="24"/>
          <w:szCs w:val="24"/>
        </w:rPr>
        <w:t> </w:t>
      </w:r>
      <w:r w:rsidR="00372A6E" w:rsidRPr="00BC7E8A">
        <w:rPr>
          <w:rFonts w:ascii="Times New Roman" w:hAnsi="Times New Roman" w:cs="Times New Roman"/>
          <w:sz w:val="24"/>
          <w:szCs w:val="24"/>
        </w:rPr>
        <w:t>zł.</w:t>
      </w:r>
      <w:r w:rsidR="00FA1350" w:rsidRPr="00BC7E8A">
        <w:rPr>
          <w:rFonts w:ascii="Times New Roman" w:hAnsi="Times New Roman" w:cs="Times New Roman"/>
          <w:sz w:val="24"/>
          <w:szCs w:val="24"/>
        </w:rPr>
        <w:t>,</w:t>
      </w:r>
      <w:r w:rsidR="00B34E9A" w:rsidRPr="00BC7E8A">
        <w:rPr>
          <w:rFonts w:ascii="Times New Roman" w:hAnsi="Times New Roman" w:cs="Times New Roman"/>
          <w:sz w:val="24"/>
          <w:szCs w:val="24"/>
        </w:rPr>
        <w:t xml:space="preserve"> natomiast w 202</w:t>
      </w:r>
      <w:r w:rsidR="00B03D2A" w:rsidRPr="00BC7E8A">
        <w:rPr>
          <w:rFonts w:ascii="Times New Roman" w:hAnsi="Times New Roman" w:cs="Times New Roman"/>
          <w:sz w:val="24"/>
          <w:szCs w:val="24"/>
        </w:rPr>
        <w:t>5</w:t>
      </w:r>
      <w:r w:rsidR="00983113" w:rsidRPr="00BC7E8A">
        <w:rPr>
          <w:rFonts w:ascii="Times New Roman" w:hAnsi="Times New Roman" w:cs="Times New Roman"/>
          <w:sz w:val="24"/>
          <w:szCs w:val="24"/>
        </w:rPr>
        <w:t xml:space="preserve"> roku</w:t>
      </w:r>
      <w:r w:rsidR="00B34E9A" w:rsidRPr="00BC7E8A">
        <w:rPr>
          <w:rFonts w:ascii="Times New Roman" w:hAnsi="Times New Roman" w:cs="Times New Roman"/>
          <w:sz w:val="24"/>
          <w:szCs w:val="24"/>
        </w:rPr>
        <w:t xml:space="preserve"> była przeznaczona kwota </w:t>
      </w:r>
      <w:r w:rsidR="00BE3022" w:rsidRPr="00BC7E8A">
        <w:rPr>
          <w:rFonts w:ascii="Times New Roman" w:hAnsi="Times New Roman" w:cs="Times New Roman"/>
          <w:sz w:val="24"/>
          <w:szCs w:val="24"/>
        </w:rPr>
        <w:t>66.655,68</w:t>
      </w:r>
      <w:r w:rsidR="00052AE6">
        <w:rPr>
          <w:rFonts w:ascii="Times New Roman" w:hAnsi="Times New Roman" w:cs="Times New Roman"/>
          <w:sz w:val="24"/>
          <w:szCs w:val="24"/>
        </w:rPr>
        <w:t> </w:t>
      </w:r>
      <w:r w:rsidR="00B34E9A" w:rsidRPr="00BC7E8A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1AEEA4BE" w14:textId="77777777" w:rsidR="00E828FE" w:rsidRPr="00BC7E8A" w:rsidRDefault="00E828FE" w:rsidP="00BC075D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AABBD" w14:textId="1367392E" w:rsidR="00D92FD2" w:rsidRPr="00BC7E8A" w:rsidRDefault="002E0ADD" w:rsidP="00052AE6">
      <w:pPr>
        <w:pStyle w:val="Akapitzlist"/>
        <w:spacing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DA7311" w:rsidRPr="00BC7E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2AE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A7311" w:rsidRPr="00BC7E8A">
        <w:rPr>
          <w:rFonts w:ascii="Times New Roman" w:hAnsi="Times New Roman" w:cs="Times New Roman"/>
          <w:b/>
          <w:bCs/>
          <w:sz w:val="24"/>
          <w:szCs w:val="24"/>
        </w:rPr>
        <w:t>Informacja dodatkowa</w:t>
      </w:r>
    </w:p>
    <w:p w14:paraId="05D68019" w14:textId="60C74A3B" w:rsidR="00052AE6" w:rsidRDefault="00DA7311" w:rsidP="00052AE6">
      <w:pPr>
        <w:pStyle w:val="Akapitzlist"/>
        <w:numPr>
          <w:ilvl w:val="0"/>
          <w:numId w:val="26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Zmiana przepisów prawa stanowiących podstawę realizacji zadania zleconego z zakresu administracji rządowej dotyczącego udzielania nieodpłatnej pomocy prawnej, świadczenia nieodpłatnego poradnictwa obywatelskiego w Powiecie Pułtuskim, stanowić będzie </w:t>
      </w:r>
      <w:r w:rsidR="00BD645F" w:rsidRPr="00BC7E8A">
        <w:rPr>
          <w:rFonts w:ascii="Times New Roman" w:hAnsi="Times New Roman" w:cs="Times New Roman"/>
          <w:sz w:val="24"/>
          <w:szCs w:val="24"/>
        </w:rPr>
        <w:t>podstawę do unieważnienia konkursu ofert.</w:t>
      </w:r>
    </w:p>
    <w:p w14:paraId="6E829FA9" w14:textId="567CADF1" w:rsidR="00076663" w:rsidRPr="00052AE6" w:rsidRDefault="00076663" w:rsidP="00052AE6">
      <w:pPr>
        <w:pStyle w:val="Akapitzlist"/>
        <w:numPr>
          <w:ilvl w:val="0"/>
          <w:numId w:val="26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Dodatkowych informacji dot. otwartego konkursu ofert udziela Wydział Organizacji</w:t>
      </w:r>
      <w:r w:rsidR="00052AE6">
        <w:rPr>
          <w:rFonts w:ascii="Times New Roman" w:hAnsi="Times New Roman" w:cs="Times New Roman"/>
          <w:sz w:val="24"/>
          <w:szCs w:val="24"/>
        </w:rPr>
        <w:t xml:space="preserve"> </w:t>
      </w:r>
      <w:r w:rsidRPr="00BC7E8A">
        <w:rPr>
          <w:rFonts w:ascii="Times New Roman" w:hAnsi="Times New Roman" w:cs="Times New Roman"/>
          <w:sz w:val="24"/>
          <w:szCs w:val="24"/>
        </w:rPr>
        <w:t>i</w:t>
      </w:r>
      <w:r w:rsidR="00052AE6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Nadzoru Starostwa Powiatowego w Pułtusku, ul. Marii Skłodowskiej</w:t>
      </w:r>
      <w:r w:rsidR="00052AE6">
        <w:rPr>
          <w:rFonts w:ascii="Times New Roman" w:hAnsi="Times New Roman" w:cs="Times New Roman"/>
          <w:sz w:val="24"/>
          <w:szCs w:val="24"/>
        </w:rPr>
        <w:t>-</w:t>
      </w:r>
      <w:r w:rsidRPr="00BC7E8A">
        <w:rPr>
          <w:rFonts w:ascii="Times New Roman" w:hAnsi="Times New Roman" w:cs="Times New Roman"/>
          <w:sz w:val="24"/>
          <w:szCs w:val="24"/>
        </w:rPr>
        <w:t>Curie 11, 06-100 Pułtusk</w:t>
      </w:r>
      <w:r w:rsidR="00591040" w:rsidRPr="00BC7E8A">
        <w:rPr>
          <w:rFonts w:ascii="Times New Roman" w:hAnsi="Times New Roman" w:cs="Times New Roman"/>
          <w:sz w:val="24"/>
          <w:szCs w:val="24"/>
        </w:rPr>
        <w:t>,</w:t>
      </w:r>
      <w:r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591040" w:rsidRPr="00BC7E8A">
        <w:rPr>
          <w:rFonts w:ascii="Times New Roman" w:hAnsi="Times New Roman" w:cs="Times New Roman"/>
          <w:sz w:val="24"/>
          <w:szCs w:val="24"/>
        </w:rPr>
        <w:t xml:space="preserve">nr </w:t>
      </w:r>
      <w:r w:rsidRPr="00BC7E8A">
        <w:rPr>
          <w:rFonts w:ascii="Times New Roman" w:hAnsi="Times New Roman" w:cs="Times New Roman"/>
          <w:sz w:val="24"/>
          <w:szCs w:val="24"/>
        </w:rPr>
        <w:t>tel. 23</w:t>
      </w:r>
      <w:r w:rsidR="00052AE6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306</w:t>
      </w:r>
      <w:r w:rsidR="00052AE6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71</w:t>
      </w:r>
      <w:r w:rsidR="00052AE6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14.</w:t>
      </w:r>
    </w:p>
    <w:p w14:paraId="484C005C" w14:textId="0526B176" w:rsidR="002D1CCB" w:rsidRPr="00BC7E8A" w:rsidRDefault="00076663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X.</w:t>
      </w:r>
      <w:r w:rsidR="00052AE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Załącznik do Ogłoszenia</w:t>
      </w:r>
    </w:p>
    <w:p w14:paraId="673F6FCC" w14:textId="1D26672A" w:rsidR="00D650D7" w:rsidRDefault="002D1CCB" w:rsidP="00D650D7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D7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="00D650D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650D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7427FC" w:rsidRPr="00D650D7">
        <w:rPr>
          <w:rFonts w:ascii="Times New Roman" w:hAnsi="Times New Roman" w:cs="Times New Roman"/>
          <w:i/>
          <w:iCs/>
          <w:sz w:val="24"/>
          <w:szCs w:val="24"/>
        </w:rPr>
        <w:t xml:space="preserve"> do ogłoszenia</w:t>
      </w:r>
      <w:r w:rsidRPr="00D650D7">
        <w:rPr>
          <w:rFonts w:ascii="Times New Roman" w:hAnsi="Times New Roman" w:cs="Times New Roman"/>
          <w:sz w:val="24"/>
          <w:szCs w:val="24"/>
        </w:rPr>
        <w:t xml:space="preserve">: wzór listy </w:t>
      </w:r>
      <w:r w:rsidR="00352FCC" w:rsidRPr="00D650D7">
        <w:rPr>
          <w:rFonts w:ascii="Times New Roman" w:hAnsi="Times New Roman" w:cs="Times New Roman"/>
          <w:sz w:val="24"/>
          <w:szCs w:val="24"/>
        </w:rPr>
        <w:t xml:space="preserve">adwokatów, radców prawnych, doradców podatkowych lub osób, o  których mowa </w:t>
      </w:r>
      <w:r w:rsidR="00516F80" w:rsidRPr="00D650D7">
        <w:rPr>
          <w:rFonts w:ascii="Times New Roman" w:hAnsi="Times New Roman" w:cs="Times New Roman"/>
          <w:sz w:val="24"/>
          <w:szCs w:val="24"/>
        </w:rPr>
        <w:t>w art.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516F80" w:rsidRPr="00D650D7">
        <w:rPr>
          <w:rFonts w:ascii="Times New Roman" w:hAnsi="Times New Roman" w:cs="Times New Roman"/>
          <w:sz w:val="24"/>
          <w:szCs w:val="24"/>
        </w:rPr>
        <w:t>11 ust.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516F80" w:rsidRPr="00D650D7">
        <w:rPr>
          <w:rFonts w:ascii="Times New Roman" w:hAnsi="Times New Roman" w:cs="Times New Roman"/>
          <w:sz w:val="24"/>
          <w:szCs w:val="24"/>
        </w:rPr>
        <w:t>3 pkt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516F80" w:rsidRPr="00D650D7">
        <w:rPr>
          <w:rFonts w:ascii="Times New Roman" w:hAnsi="Times New Roman" w:cs="Times New Roman"/>
          <w:sz w:val="24"/>
          <w:szCs w:val="24"/>
        </w:rPr>
        <w:t xml:space="preserve">2 ustawy </w:t>
      </w:r>
      <w:r w:rsidR="000B60CF" w:rsidRPr="00D650D7">
        <w:rPr>
          <w:rFonts w:ascii="Times New Roman" w:hAnsi="Times New Roman" w:cs="Times New Roman"/>
          <w:sz w:val="24"/>
          <w:szCs w:val="24"/>
        </w:rPr>
        <w:t>z dnia 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0B60CF" w:rsidRPr="00D650D7">
        <w:rPr>
          <w:rFonts w:ascii="Times New Roman" w:hAnsi="Times New Roman" w:cs="Times New Roman"/>
          <w:sz w:val="24"/>
          <w:szCs w:val="24"/>
        </w:rPr>
        <w:t>sierpnia 2015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0B60CF" w:rsidRPr="00D650D7">
        <w:rPr>
          <w:rFonts w:ascii="Times New Roman" w:hAnsi="Times New Roman" w:cs="Times New Roman"/>
          <w:sz w:val="24"/>
          <w:szCs w:val="24"/>
        </w:rPr>
        <w:t xml:space="preserve">r. </w:t>
      </w:r>
      <w:r w:rsidR="00516F80" w:rsidRPr="00D650D7">
        <w:rPr>
          <w:rFonts w:ascii="Times New Roman" w:hAnsi="Times New Roman" w:cs="Times New Roman"/>
          <w:sz w:val="24"/>
          <w:szCs w:val="24"/>
        </w:rPr>
        <w:t>o nieodpłatnej pomocy prawnej, nieodpłatnym poradnictwie obywatelskim oraz edukacji prawnej oraz mediatorów, o których mowa w art.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516F80" w:rsidRPr="00D650D7">
        <w:rPr>
          <w:rFonts w:ascii="Times New Roman" w:hAnsi="Times New Roman" w:cs="Times New Roman"/>
          <w:sz w:val="24"/>
          <w:szCs w:val="24"/>
        </w:rPr>
        <w:t>4a ust.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516F80" w:rsidRPr="00D650D7">
        <w:rPr>
          <w:rFonts w:ascii="Times New Roman" w:hAnsi="Times New Roman" w:cs="Times New Roman"/>
          <w:sz w:val="24"/>
          <w:szCs w:val="24"/>
        </w:rPr>
        <w:t>6 ww. ustawy, którzy będą udzielać nieodpłatnych porad prawnych, świadczyć nieodpłatne poradnictwo obywatelskie lub prowadzić nieodpłatne mediacje</w:t>
      </w:r>
      <w:r w:rsidR="00975DB9" w:rsidRPr="00D650D7">
        <w:rPr>
          <w:rFonts w:ascii="Times New Roman" w:hAnsi="Times New Roman" w:cs="Times New Roman"/>
          <w:sz w:val="24"/>
          <w:szCs w:val="24"/>
        </w:rPr>
        <w:t xml:space="preserve"> na terenie powiatu pułtuskiego.</w:t>
      </w:r>
    </w:p>
    <w:p w14:paraId="390E66CE" w14:textId="77777777" w:rsidR="00D650D7" w:rsidRDefault="00975DB9" w:rsidP="00BC075D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D7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="00D650D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650D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7427FC" w:rsidRPr="00D650D7">
        <w:rPr>
          <w:rFonts w:ascii="Times New Roman" w:hAnsi="Times New Roman" w:cs="Times New Roman"/>
          <w:i/>
          <w:iCs/>
          <w:sz w:val="24"/>
          <w:szCs w:val="24"/>
        </w:rPr>
        <w:t xml:space="preserve"> do ogłoszenia</w:t>
      </w:r>
      <w:r w:rsidRPr="00D650D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650D7">
        <w:rPr>
          <w:rFonts w:ascii="Times New Roman" w:hAnsi="Times New Roman" w:cs="Times New Roman"/>
          <w:sz w:val="24"/>
          <w:szCs w:val="24"/>
        </w:rPr>
        <w:t xml:space="preserve">wzór zobowiązania do zapewnienia poufności w związku ze świadczeniem </w:t>
      </w:r>
      <w:r w:rsidR="007F62A9" w:rsidRPr="00D650D7">
        <w:rPr>
          <w:rFonts w:ascii="Times New Roman" w:hAnsi="Times New Roman" w:cs="Times New Roman"/>
          <w:sz w:val="24"/>
          <w:szCs w:val="24"/>
        </w:rPr>
        <w:t xml:space="preserve">nieodpłatnej pomocy prawnej lub </w:t>
      </w:r>
      <w:r w:rsidRPr="00D650D7">
        <w:rPr>
          <w:rFonts w:ascii="Times New Roman" w:hAnsi="Times New Roman" w:cs="Times New Roman"/>
          <w:sz w:val="24"/>
          <w:szCs w:val="24"/>
        </w:rPr>
        <w:t>nieodpłatnego poradnictwa obywatelskiego i jego dokumentowaniem.</w:t>
      </w:r>
    </w:p>
    <w:p w14:paraId="59F5D6FA" w14:textId="77777777" w:rsidR="00D650D7" w:rsidRDefault="00975DB9" w:rsidP="00BC075D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D7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="00D650D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650D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E6088F" w:rsidRPr="00D650D7">
        <w:rPr>
          <w:rFonts w:ascii="Times New Roman" w:hAnsi="Times New Roman" w:cs="Times New Roman"/>
          <w:i/>
          <w:iCs/>
          <w:sz w:val="24"/>
          <w:szCs w:val="24"/>
        </w:rPr>
        <w:t xml:space="preserve"> do ogłoszenia</w:t>
      </w:r>
      <w:r w:rsidRPr="00D650D7">
        <w:rPr>
          <w:rFonts w:ascii="Times New Roman" w:hAnsi="Times New Roman" w:cs="Times New Roman"/>
          <w:sz w:val="24"/>
          <w:szCs w:val="24"/>
        </w:rPr>
        <w:t>: wzór zobowiązania do zapewnienia profesjonalnego</w:t>
      </w:r>
      <w:r w:rsidR="00B03D2A" w:rsidRPr="00D650D7">
        <w:rPr>
          <w:rFonts w:ascii="Times New Roman" w:hAnsi="Times New Roman" w:cs="Times New Roman"/>
          <w:sz w:val="24"/>
          <w:szCs w:val="24"/>
        </w:rPr>
        <w:t xml:space="preserve"> </w:t>
      </w:r>
      <w:r w:rsidRPr="00D650D7">
        <w:rPr>
          <w:rFonts w:ascii="Times New Roman" w:hAnsi="Times New Roman" w:cs="Times New Roman"/>
          <w:sz w:val="24"/>
          <w:szCs w:val="24"/>
        </w:rPr>
        <w:t>i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D650D7">
        <w:rPr>
          <w:rFonts w:ascii="Times New Roman" w:hAnsi="Times New Roman" w:cs="Times New Roman"/>
          <w:sz w:val="24"/>
          <w:szCs w:val="24"/>
        </w:rPr>
        <w:t>rzetelnego udzielania nieodpłatnej pomocy prawnej l</w:t>
      </w:r>
      <w:r w:rsidR="00784C47" w:rsidRPr="00D650D7">
        <w:rPr>
          <w:rFonts w:ascii="Times New Roman" w:hAnsi="Times New Roman" w:cs="Times New Roman"/>
          <w:sz w:val="24"/>
          <w:szCs w:val="24"/>
        </w:rPr>
        <w:t>ub</w:t>
      </w:r>
      <w:r w:rsidRPr="00D650D7">
        <w:rPr>
          <w:rFonts w:ascii="Times New Roman" w:hAnsi="Times New Roman" w:cs="Times New Roman"/>
          <w:sz w:val="24"/>
          <w:szCs w:val="24"/>
        </w:rPr>
        <w:t xml:space="preserve"> nieodpłatnego poradnictwa obywatelskiego</w:t>
      </w:r>
      <w:r w:rsidR="00784C47" w:rsidRPr="00D650D7">
        <w:rPr>
          <w:rFonts w:ascii="Times New Roman" w:hAnsi="Times New Roman" w:cs="Times New Roman"/>
          <w:sz w:val="24"/>
          <w:szCs w:val="24"/>
        </w:rPr>
        <w:t>.</w:t>
      </w:r>
    </w:p>
    <w:p w14:paraId="7E837678" w14:textId="557D7B3B" w:rsidR="00DF61AA" w:rsidRPr="00D650D7" w:rsidRDefault="00784C47" w:rsidP="00BC075D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D7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="00D650D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650D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6088F" w:rsidRPr="00D650D7">
        <w:rPr>
          <w:rFonts w:ascii="Times New Roman" w:hAnsi="Times New Roman" w:cs="Times New Roman"/>
          <w:i/>
          <w:iCs/>
          <w:sz w:val="24"/>
          <w:szCs w:val="24"/>
        </w:rPr>
        <w:t xml:space="preserve"> do ogłoszenia</w:t>
      </w:r>
      <w:r w:rsidRPr="00D650D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75DB9" w:rsidRPr="00D650D7">
        <w:rPr>
          <w:rFonts w:ascii="Times New Roman" w:hAnsi="Times New Roman" w:cs="Times New Roman"/>
          <w:sz w:val="24"/>
          <w:szCs w:val="24"/>
        </w:rPr>
        <w:t xml:space="preserve"> </w:t>
      </w:r>
      <w:r w:rsidRPr="00D650D7">
        <w:rPr>
          <w:rFonts w:ascii="Times New Roman" w:hAnsi="Times New Roman" w:cs="Times New Roman"/>
          <w:sz w:val="24"/>
          <w:szCs w:val="24"/>
        </w:rPr>
        <w:t>wzór zobowiązania do przestrzegan</w:t>
      </w:r>
      <w:r w:rsidR="007F62A9" w:rsidRPr="00D650D7">
        <w:rPr>
          <w:rFonts w:ascii="Times New Roman" w:hAnsi="Times New Roman" w:cs="Times New Roman"/>
          <w:sz w:val="24"/>
          <w:szCs w:val="24"/>
        </w:rPr>
        <w:t xml:space="preserve">ia zasad etyki przy świadczeniu </w:t>
      </w:r>
      <w:r w:rsidRPr="00D650D7">
        <w:rPr>
          <w:rFonts w:ascii="Times New Roman" w:hAnsi="Times New Roman" w:cs="Times New Roman"/>
          <w:sz w:val="24"/>
          <w:szCs w:val="24"/>
        </w:rPr>
        <w:t>nieodpłatn</w:t>
      </w:r>
      <w:r w:rsidR="007F62A9" w:rsidRPr="00D650D7">
        <w:rPr>
          <w:rFonts w:ascii="Times New Roman" w:hAnsi="Times New Roman" w:cs="Times New Roman"/>
          <w:sz w:val="24"/>
          <w:szCs w:val="24"/>
        </w:rPr>
        <w:t xml:space="preserve">ej pomocy prawnej lub </w:t>
      </w:r>
      <w:r w:rsidRPr="00D650D7">
        <w:rPr>
          <w:rFonts w:ascii="Times New Roman" w:hAnsi="Times New Roman" w:cs="Times New Roman"/>
          <w:sz w:val="24"/>
          <w:szCs w:val="24"/>
        </w:rPr>
        <w:t>nieodpłatnego poradnictwa obywatelskiego w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D650D7">
        <w:rPr>
          <w:rFonts w:ascii="Times New Roman" w:hAnsi="Times New Roman" w:cs="Times New Roman"/>
          <w:sz w:val="24"/>
          <w:szCs w:val="24"/>
        </w:rPr>
        <w:t>szczególności w sytuacji, gdy zachodzi konflikt interesów.</w:t>
      </w:r>
    </w:p>
    <w:p w14:paraId="349E9AD0" w14:textId="77777777" w:rsidR="00DF61AA" w:rsidRPr="00BC7E8A" w:rsidRDefault="00DF61AA" w:rsidP="00BC0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br w:type="page"/>
      </w:r>
    </w:p>
    <w:p w14:paraId="1D2D1F77" w14:textId="138AD846" w:rsidR="00DF61AA" w:rsidRPr="00BC7E8A" w:rsidRDefault="00DF61AA" w:rsidP="00BC075D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1 do ogłoszenia</w:t>
      </w:r>
    </w:p>
    <w:p w14:paraId="410F5764" w14:textId="77777777" w:rsidR="0036179B" w:rsidRPr="00BC7E8A" w:rsidRDefault="0036179B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868E91" w14:textId="3C631AFE" w:rsidR="00F50537" w:rsidRPr="00BC7E8A" w:rsidRDefault="00F50537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>WZÓR</w:t>
      </w:r>
    </w:p>
    <w:p w14:paraId="487691A4" w14:textId="77777777" w:rsidR="00F50537" w:rsidRPr="00BC7E8A" w:rsidRDefault="00F50537" w:rsidP="00BC075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BE1EB1" w14:textId="77777777" w:rsidR="00F50537" w:rsidRPr="00BC7E8A" w:rsidRDefault="00F50537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    ……………………………………..</w:t>
      </w:r>
    </w:p>
    <w:p w14:paraId="23AC252C" w14:textId="77777777" w:rsidR="00F50537" w:rsidRPr="00BC7E8A" w:rsidRDefault="00F50537" w:rsidP="00BC07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 xml:space="preserve">         (pieczęć adresowa Oferenta) </w:t>
      </w:r>
    </w:p>
    <w:p w14:paraId="2DA01E35" w14:textId="77777777" w:rsidR="00F50537" w:rsidRPr="00BC7E8A" w:rsidRDefault="00F50537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4A86A6" w14:textId="77777777" w:rsidR="00F50537" w:rsidRPr="00BC7E8A" w:rsidRDefault="00F50537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E50EBE" w14:textId="3C7365D2" w:rsidR="00DF61AA" w:rsidRPr="00BC7E8A" w:rsidRDefault="00DF61AA" w:rsidP="00BC07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sz w:val="24"/>
          <w:szCs w:val="24"/>
        </w:rPr>
        <w:t>Lista adwokatów, radców prawnych, doradców podatkowych</w:t>
      </w:r>
      <w:r w:rsidR="00562319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, mediatorów 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lub osób, o</w:t>
      </w:r>
      <w:r w:rsidR="00D650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których mowa w art.</w:t>
      </w:r>
      <w:r w:rsidR="00D650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11 ust.</w:t>
      </w:r>
      <w:r w:rsidR="00D650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>3 pkt</w:t>
      </w:r>
      <w:r w:rsidR="00D650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BC7E8A">
        <w:rPr>
          <w:rFonts w:ascii="Times New Roman" w:hAnsi="Times New Roman" w:cs="Times New Roman"/>
          <w:sz w:val="24"/>
          <w:szCs w:val="24"/>
        </w:rPr>
        <w:t xml:space="preserve">ustawy </w:t>
      </w:r>
      <w:r w:rsidR="000B60CF" w:rsidRPr="00BC7E8A">
        <w:rPr>
          <w:rFonts w:ascii="Times New Roman" w:hAnsi="Times New Roman" w:cs="Times New Roman"/>
          <w:sz w:val="24"/>
          <w:szCs w:val="24"/>
        </w:rPr>
        <w:t>z dnia 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0B60CF" w:rsidRPr="00BC7E8A">
        <w:rPr>
          <w:rFonts w:ascii="Times New Roman" w:hAnsi="Times New Roman" w:cs="Times New Roman"/>
          <w:sz w:val="24"/>
          <w:szCs w:val="24"/>
        </w:rPr>
        <w:t>sierpnia 2015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0B60CF" w:rsidRPr="00BC7E8A">
        <w:rPr>
          <w:rFonts w:ascii="Times New Roman" w:hAnsi="Times New Roman" w:cs="Times New Roman"/>
          <w:sz w:val="24"/>
          <w:szCs w:val="24"/>
        </w:rPr>
        <w:t xml:space="preserve">r. </w:t>
      </w:r>
      <w:r w:rsidRPr="00BC7E8A">
        <w:rPr>
          <w:rFonts w:ascii="Times New Roman" w:hAnsi="Times New Roman" w:cs="Times New Roman"/>
          <w:sz w:val="24"/>
          <w:szCs w:val="24"/>
        </w:rPr>
        <w:t>o nieodpłatnej pomocy prawnej, nieodpłatnym poradnictwie obywatelskim oraz edukacji prawnej</w:t>
      </w:r>
      <w:r w:rsidR="002C5106" w:rsidRPr="00BC7E8A">
        <w:rPr>
          <w:rFonts w:ascii="Times New Roman" w:hAnsi="Times New Roman" w:cs="Times New Roman"/>
          <w:sz w:val="24"/>
          <w:szCs w:val="24"/>
        </w:rPr>
        <w:t xml:space="preserve"> (Dz.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2C5106" w:rsidRPr="00BC7E8A">
        <w:rPr>
          <w:rFonts w:ascii="Times New Roman" w:hAnsi="Times New Roman" w:cs="Times New Roman"/>
          <w:sz w:val="24"/>
          <w:szCs w:val="24"/>
        </w:rPr>
        <w:t>U. z 2024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2C5106" w:rsidRPr="00BC7E8A">
        <w:rPr>
          <w:rFonts w:ascii="Times New Roman" w:hAnsi="Times New Roman" w:cs="Times New Roman"/>
          <w:sz w:val="24"/>
          <w:szCs w:val="24"/>
        </w:rPr>
        <w:t>r. poz.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2C5106" w:rsidRPr="00BC7E8A">
        <w:rPr>
          <w:rFonts w:ascii="Times New Roman" w:hAnsi="Times New Roman" w:cs="Times New Roman"/>
          <w:sz w:val="24"/>
          <w:szCs w:val="24"/>
        </w:rPr>
        <w:t>1534, ze zm.)</w:t>
      </w:r>
      <w:r w:rsidR="00562319" w:rsidRPr="00BC7E8A">
        <w:rPr>
          <w:rFonts w:ascii="Times New Roman" w:hAnsi="Times New Roman" w:cs="Times New Roman"/>
          <w:sz w:val="24"/>
          <w:szCs w:val="24"/>
        </w:rPr>
        <w:t xml:space="preserve">, </w:t>
      </w:r>
      <w:r w:rsidRPr="00BC7E8A">
        <w:rPr>
          <w:rFonts w:ascii="Times New Roman" w:hAnsi="Times New Roman" w:cs="Times New Roman"/>
          <w:sz w:val="24"/>
          <w:szCs w:val="24"/>
        </w:rPr>
        <w:t xml:space="preserve">którzy </w:t>
      </w:r>
      <w:r w:rsidR="00037E95" w:rsidRPr="00BC7E8A">
        <w:rPr>
          <w:rFonts w:ascii="Times New Roman" w:hAnsi="Times New Roman" w:cs="Times New Roman"/>
          <w:sz w:val="24"/>
          <w:szCs w:val="24"/>
        </w:rPr>
        <w:t xml:space="preserve">mogą </w:t>
      </w:r>
      <w:r w:rsidRPr="00BC7E8A">
        <w:rPr>
          <w:rFonts w:ascii="Times New Roman" w:hAnsi="Times New Roman" w:cs="Times New Roman"/>
          <w:sz w:val="24"/>
          <w:szCs w:val="24"/>
        </w:rPr>
        <w:t>udzielać nieodpłatnych porad prawnych, świadczyć nieodpłatne poradnictwo obywatelskie lub prowadzić nieodpłatne mediacje na terenie powiatu pułtuskiego</w:t>
      </w:r>
      <w:r w:rsidR="00FF1584" w:rsidRPr="00BC7E8A">
        <w:rPr>
          <w:rFonts w:ascii="Times New Roman" w:hAnsi="Times New Roman" w:cs="Times New Roman"/>
          <w:sz w:val="24"/>
          <w:szCs w:val="24"/>
        </w:rPr>
        <w:t xml:space="preserve"> w 2026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FF1584" w:rsidRPr="00BC7E8A">
        <w:rPr>
          <w:rFonts w:ascii="Times New Roman" w:hAnsi="Times New Roman" w:cs="Times New Roman"/>
          <w:sz w:val="24"/>
          <w:szCs w:val="24"/>
        </w:rPr>
        <w:t>r</w:t>
      </w:r>
      <w:r w:rsidR="00037E95" w:rsidRPr="00BC7E8A">
        <w:rPr>
          <w:rFonts w:ascii="Times New Roman" w:hAnsi="Times New Roman" w:cs="Times New Roman"/>
          <w:sz w:val="24"/>
          <w:szCs w:val="24"/>
        </w:rPr>
        <w:t>.</w:t>
      </w:r>
      <w:r w:rsidR="00037E95" w:rsidRPr="00BC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291"/>
        <w:gridCol w:w="1042"/>
        <w:gridCol w:w="1217"/>
        <w:gridCol w:w="1273"/>
        <w:gridCol w:w="1126"/>
        <w:gridCol w:w="1569"/>
      </w:tblGrid>
      <w:tr w:rsidR="00BC7E8A" w:rsidRPr="00BC7E8A" w14:paraId="4F2244B6" w14:textId="77777777" w:rsidTr="00D650D7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D5C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Lp</w:t>
            </w:r>
            <w:r w:rsidRPr="00BC7E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861B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4D7" w14:textId="0D5C45F9" w:rsidR="00DF61AA" w:rsidRPr="00D650D7" w:rsidRDefault="00DF61AA" w:rsidP="00D650D7">
            <w:pPr>
              <w:tabs>
                <w:tab w:val="left" w:pos="2610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Posiadane kwalifikacje</w:t>
            </w:r>
            <w:r w:rsidR="00D65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(należy wstawić znak „X” w odpowiedniej kratce)</w:t>
            </w:r>
          </w:p>
        </w:tc>
      </w:tr>
      <w:tr w:rsidR="00BC7E8A" w:rsidRPr="00BC7E8A" w14:paraId="22FC74BE" w14:textId="77777777" w:rsidTr="00D650D7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D454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8F0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95F" w14:textId="5ACC81CA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adwokat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95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radca prawny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3C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doradca podatkowy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1D2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mediator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9C0C" w14:textId="672C2169" w:rsidR="00DF61AA" w:rsidRPr="00D650D7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</w:pP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osoba, o</w:t>
            </w:r>
            <w:r w:rsidR="00D650D7"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której mowa w art.</w:t>
            </w:r>
            <w:r w:rsidR="00D650D7"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11 ust.</w:t>
            </w:r>
            <w:r w:rsid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 pkt</w:t>
            </w:r>
            <w:r w:rsid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 lub w</w:t>
            </w:r>
            <w:r w:rsid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art.</w:t>
            </w:r>
            <w:r w:rsid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11 ust.</w:t>
            </w:r>
            <w:r w:rsid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3a ww.</w:t>
            </w:r>
            <w:r w:rsid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D650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ustawy</w:t>
            </w:r>
          </w:p>
        </w:tc>
      </w:tr>
      <w:tr w:rsidR="00BC7E8A" w:rsidRPr="00BC7E8A" w14:paraId="026DA9FC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6494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DF6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F05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E59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6A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9A5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72BE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8A" w:rsidRPr="00BC7E8A" w14:paraId="0D76317B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DC8C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97C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B0D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366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A4D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2B8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38BC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8A" w:rsidRPr="00BC7E8A" w14:paraId="2D0377C2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037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23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A5B2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35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245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992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129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8A" w:rsidRPr="00BC7E8A" w14:paraId="64E0D94B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059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AC7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B1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E9A7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EA7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E557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314B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8A" w:rsidRPr="00BC7E8A" w14:paraId="55524ED8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044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2D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82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848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835F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BEF6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8FA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8A" w:rsidRPr="00BC7E8A" w14:paraId="4ECDF0F4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8E02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E8B7" w14:textId="3215FBDC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C84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1D7E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46EF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28B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27C0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AA" w:rsidRPr="00BC7E8A" w14:paraId="35ECDBC6" w14:textId="77777777" w:rsidTr="00D650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926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4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2FC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D93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ACD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C19D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764" w14:textId="77777777" w:rsidR="00DF61AA" w:rsidRPr="00BC7E8A" w:rsidRDefault="00DF61AA" w:rsidP="00D6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8099A" w14:textId="77777777" w:rsidR="00DF61AA" w:rsidRPr="00BC7E8A" w:rsidRDefault="00DF61AA" w:rsidP="00BC0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A9F7D" w14:textId="77777777" w:rsidR="00B03D2A" w:rsidRPr="00BC7E8A" w:rsidRDefault="00B03D2A" w:rsidP="00BC07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3F6A40CB" w14:textId="77777777" w:rsidR="00B03D2A" w:rsidRPr="00BC7E8A" w:rsidRDefault="00B03D2A" w:rsidP="00BC07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76FC9E88" w14:textId="77777777" w:rsidR="00562319" w:rsidRPr="00BC7E8A" w:rsidRDefault="00562319" w:rsidP="00BC07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73BECCE2" w14:textId="02B9AD89" w:rsidR="003C6E79" w:rsidRPr="00BC7E8A" w:rsidRDefault="003C6E79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C7E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BC7E8A">
        <w:rPr>
          <w:rFonts w:ascii="Times New Roman" w:hAnsi="Times New Roman" w:cs="Times New Roman"/>
          <w:sz w:val="24"/>
          <w:szCs w:val="24"/>
        </w:rPr>
        <w:br/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(podpis Oferenta lub osoby uprawnionej</w:t>
      </w:r>
    </w:p>
    <w:p w14:paraId="79C6DCDB" w14:textId="321346C4" w:rsidR="003C6E79" w:rsidRPr="00BC7E8A" w:rsidRDefault="003C6E79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C7E8A">
        <w:rPr>
          <w:rFonts w:ascii="Times New Roman" w:hAnsi="Times New Roman" w:cs="Times New Roman"/>
          <w:i/>
          <w:iCs/>
          <w:sz w:val="20"/>
          <w:szCs w:val="20"/>
        </w:rPr>
        <w:t>do reprezentowania Oferenta)</w:t>
      </w:r>
    </w:p>
    <w:p w14:paraId="5D13B538" w14:textId="77777777" w:rsidR="003C6E79" w:rsidRPr="00BC7E8A" w:rsidRDefault="003C6E79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1C0254" w14:textId="59E78421" w:rsidR="00D650D7" w:rsidRDefault="00D650D7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3BF24878" w14:textId="07B63340" w:rsidR="00DF61AA" w:rsidRPr="00BC7E8A" w:rsidRDefault="00DF61AA" w:rsidP="00BC075D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2</w:t>
      </w:r>
      <w:r w:rsidR="003C6E79" w:rsidRPr="00BC7E8A">
        <w:rPr>
          <w:rFonts w:ascii="Times New Roman" w:hAnsi="Times New Roman" w:cs="Times New Roman"/>
          <w:i/>
          <w:iCs/>
          <w:sz w:val="24"/>
          <w:szCs w:val="24"/>
        </w:rPr>
        <w:t xml:space="preserve"> do ogłoszenia</w:t>
      </w:r>
    </w:p>
    <w:p w14:paraId="58D30706" w14:textId="77777777" w:rsidR="00DF61AA" w:rsidRPr="00BC7E8A" w:rsidRDefault="00DF61AA" w:rsidP="00BC075D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C14C72" w14:textId="77777777" w:rsidR="00DF61AA" w:rsidRPr="00BC7E8A" w:rsidRDefault="00DF61AA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>WZÓR</w:t>
      </w:r>
    </w:p>
    <w:p w14:paraId="3C9E6E08" w14:textId="77777777" w:rsidR="00DF61AA" w:rsidRPr="00BC7E8A" w:rsidRDefault="00DF61AA" w:rsidP="00BC0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F000B9" w14:textId="74C406D6" w:rsidR="00DF61AA" w:rsidRPr="00BC7E8A" w:rsidRDefault="004C2999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 xml:space="preserve">    </w:t>
      </w:r>
      <w:r w:rsidR="00DF61AA" w:rsidRPr="00BC7E8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6588E8D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 xml:space="preserve">         (pieczęć adresowa Oferenta) </w:t>
      </w:r>
    </w:p>
    <w:p w14:paraId="2E618CCB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30BDA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E3BB" w14:textId="77777777" w:rsidR="00F50537" w:rsidRPr="00BC7E8A" w:rsidRDefault="00F50537" w:rsidP="00BC07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CAAEAB" w14:textId="73D8E115" w:rsidR="00DF61AA" w:rsidRPr="00BC7E8A" w:rsidRDefault="00DF61AA" w:rsidP="00BC07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Oświadczenie Oferenta o zobowiązaniu do zapewnienia poufności w związku </w:t>
      </w: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ze świadczeniem nieodpłatnej pomocy prawnej lub</w:t>
      </w:r>
      <w:r w:rsidR="003C6E79"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nieodpłatnego poradnictwa </w:t>
      </w: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obywatelskiego i jego dokumentowanie </w:t>
      </w:r>
    </w:p>
    <w:p w14:paraId="0B9BB55C" w14:textId="77777777" w:rsidR="00DF61AA" w:rsidRPr="00BC7E8A" w:rsidRDefault="00DF61AA" w:rsidP="00BC07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8938BA" w14:textId="40C7EBFD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obywatelskiego w 202</w:t>
      </w:r>
      <w:r w:rsidR="00685255" w:rsidRPr="00BC7E8A">
        <w:rPr>
          <w:rFonts w:ascii="Times New Roman" w:hAnsi="Times New Roman" w:cs="Times New Roman"/>
          <w:sz w:val="24"/>
          <w:szCs w:val="24"/>
        </w:rPr>
        <w:t>6</w:t>
      </w:r>
      <w:r w:rsidRPr="00BC7E8A">
        <w:rPr>
          <w:rFonts w:ascii="Times New Roman" w:hAnsi="Times New Roman" w:cs="Times New Roman"/>
          <w:sz w:val="24"/>
          <w:szCs w:val="24"/>
        </w:rPr>
        <w:t xml:space="preserve"> roku ogłoszonego przez Zarząd Powiatu w Pułtusku oświadczam, iż zobowiązuję się do </w:t>
      </w:r>
      <w:r w:rsidR="00FA1350" w:rsidRPr="00BC7E8A">
        <w:rPr>
          <w:rFonts w:ascii="Times New Roman" w:hAnsi="Times New Roman" w:cs="Times New Roman"/>
          <w:sz w:val="24"/>
          <w:szCs w:val="24"/>
        </w:rPr>
        <w:t xml:space="preserve">zachowania </w:t>
      </w:r>
      <w:r w:rsidRPr="00BC7E8A">
        <w:rPr>
          <w:rFonts w:ascii="Times New Roman" w:hAnsi="Times New Roman" w:cs="Times New Roman"/>
          <w:sz w:val="24"/>
          <w:szCs w:val="24"/>
        </w:rPr>
        <w:t>poufności w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związku z udzielaniem nieodpłatnej pomocy prawnej lub świadczeniem nieodpłatnego poradnictwa obywatelskiego i jego dokumentowanie, zgodnie z przepisami ustawy z dnia 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sierpnia 2015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r. o nieodpłatnej pomocy prawnej, nieodpłatnym poradnictwie obywatelskim oraz edukacji prawnej (Dz.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3C6E79" w:rsidRPr="00BC7E8A">
        <w:rPr>
          <w:rFonts w:ascii="Times New Roman" w:hAnsi="Times New Roman" w:cs="Times New Roman"/>
          <w:sz w:val="24"/>
          <w:szCs w:val="24"/>
        </w:rPr>
        <w:t>U. z 202</w:t>
      </w:r>
      <w:r w:rsidR="00FA1350" w:rsidRPr="00BC7E8A">
        <w:rPr>
          <w:rFonts w:ascii="Times New Roman" w:hAnsi="Times New Roman" w:cs="Times New Roman"/>
          <w:sz w:val="24"/>
          <w:szCs w:val="24"/>
        </w:rPr>
        <w:t>4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3C6E79" w:rsidRPr="00BC7E8A">
        <w:rPr>
          <w:rFonts w:ascii="Times New Roman" w:hAnsi="Times New Roman" w:cs="Times New Roman"/>
          <w:sz w:val="24"/>
          <w:szCs w:val="24"/>
        </w:rPr>
        <w:t>r. poz.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FA1350" w:rsidRPr="00BC7E8A">
        <w:rPr>
          <w:rFonts w:ascii="Times New Roman" w:hAnsi="Times New Roman" w:cs="Times New Roman"/>
          <w:sz w:val="24"/>
          <w:szCs w:val="24"/>
        </w:rPr>
        <w:t>1534</w:t>
      </w:r>
      <w:r w:rsidR="00760184" w:rsidRPr="00BC7E8A">
        <w:rPr>
          <w:rFonts w:ascii="Times New Roman" w:hAnsi="Times New Roman" w:cs="Times New Roman"/>
          <w:sz w:val="24"/>
          <w:szCs w:val="24"/>
        </w:rPr>
        <w:t>, ze zm.</w:t>
      </w:r>
      <w:r w:rsidRPr="00BC7E8A">
        <w:rPr>
          <w:rFonts w:ascii="Times New Roman" w:hAnsi="Times New Roman" w:cs="Times New Roman"/>
          <w:sz w:val="24"/>
          <w:szCs w:val="24"/>
        </w:rPr>
        <w:t>).</w:t>
      </w:r>
    </w:p>
    <w:p w14:paraId="7E521B26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86A15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6668C" w14:textId="77777777" w:rsidR="00562319" w:rsidRPr="00BC7E8A" w:rsidRDefault="00562319" w:rsidP="00BC07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2F3CB10" w14:textId="77777777" w:rsidR="00562319" w:rsidRPr="00BC7E8A" w:rsidRDefault="00562319" w:rsidP="00BC07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EA86F8F" w14:textId="77777777" w:rsidR="00D650D7" w:rsidRDefault="00D650D7" w:rsidP="00D6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A630D" w14:textId="12B74AD3" w:rsidR="00DF61AA" w:rsidRPr="00BC7E8A" w:rsidRDefault="00DF61AA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C7E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BC7E8A">
        <w:rPr>
          <w:rFonts w:ascii="Times New Roman" w:hAnsi="Times New Roman" w:cs="Times New Roman"/>
          <w:sz w:val="24"/>
          <w:szCs w:val="24"/>
        </w:rPr>
        <w:br/>
      </w:r>
      <w:r w:rsidRPr="00BC7E8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podpis Oferenta lub osoby uprawnionej</w:t>
      </w:r>
    </w:p>
    <w:p w14:paraId="4BF69EC6" w14:textId="48F66609" w:rsidR="00DF61AA" w:rsidRPr="00BC7E8A" w:rsidRDefault="00DF61AA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C7E8A">
        <w:rPr>
          <w:rFonts w:ascii="Times New Roman" w:hAnsi="Times New Roman" w:cs="Times New Roman"/>
          <w:i/>
          <w:iCs/>
          <w:sz w:val="20"/>
          <w:szCs w:val="20"/>
        </w:rPr>
        <w:t>do reprezentowania Oferenta)</w:t>
      </w:r>
    </w:p>
    <w:p w14:paraId="4F35DC7C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058509E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719B9DB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FBD515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A6E42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ECDD88" w14:textId="515BE1E7" w:rsidR="00D650D7" w:rsidRDefault="00D650D7" w:rsidP="00D650D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7B882940" w14:textId="71180E0A" w:rsidR="00DF61AA" w:rsidRPr="00BC7E8A" w:rsidRDefault="00DF61AA" w:rsidP="00BC075D">
      <w:pPr>
        <w:spacing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3</w:t>
      </w:r>
      <w:r w:rsidR="003C6E79" w:rsidRPr="00BC7E8A">
        <w:rPr>
          <w:rFonts w:ascii="Times New Roman" w:hAnsi="Times New Roman" w:cs="Times New Roman"/>
          <w:i/>
          <w:iCs/>
          <w:sz w:val="24"/>
          <w:szCs w:val="24"/>
        </w:rPr>
        <w:t xml:space="preserve"> do ogłoszenia</w:t>
      </w:r>
    </w:p>
    <w:p w14:paraId="31A3879E" w14:textId="77777777" w:rsidR="00DF61AA" w:rsidRPr="00BC7E8A" w:rsidRDefault="00DF61AA" w:rsidP="00BC075D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68C8A" w14:textId="77777777" w:rsidR="00DF61AA" w:rsidRPr="00BC7E8A" w:rsidRDefault="00DF61AA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>WZÓR</w:t>
      </w:r>
    </w:p>
    <w:p w14:paraId="4F9A89A9" w14:textId="77777777" w:rsidR="00DF61AA" w:rsidRPr="00BC7E8A" w:rsidRDefault="00DF61AA" w:rsidP="00BC0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FF813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1FCEF61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 xml:space="preserve">         (pieczęć adresowa Oferenta) </w:t>
      </w:r>
    </w:p>
    <w:p w14:paraId="0F784D75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046AA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C2CDF" w14:textId="77777777" w:rsidR="00EF0B9E" w:rsidRPr="00BC7E8A" w:rsidRDefault="00EF0B9E" w:rsidP="00BC075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E3B455" w14:textId="1CE281AF" w:rsidR="00DF61AA" w:rsidRPr="00BC7E8A" w:rsidRDefault="00DF61AA" w:rsidP="00D650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Oferenta o zobowiązaniu do zapewnienia profesjonalnego i rzetelnego udzielania nieodpłatnej pomocy prawnej lub nieodpłatnego poradnictwa obywatelskiego</w:t>
      </w:r>
    </w:p>
    <w:p w14:paraId="038A1326" w14:textId="77777777" w:rsidR="00DF61AA" w:rsidRPr="00BC7E8A" w:rsidRDefault="00DF61AA" w:rsidP="00BC07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0D4C5B" w14:textId="1FD91B55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obywatelsk</w:t>
      </w:r>
      <w:r w:rsidR="003C6E79" w:rsidRPr="00BC7E8A">
        <w:rPr>
          <w:rFonts w:ascii="Times New Roman" w:hAnsi="Times New Roman" w:cs="Times New Roman"/>
          <w:sz w:val="24"/>
          <w:szCs w:val="24"/>
        </w:rPr>
        <w:t>iego w 202</w:t>
      </w:r>
      <w:r w:rsidR="00890AD5" w:rsidRPr="00BC7E8A">
        <w:rPr>
          <w:rFonts w:ascii="Times New Roman" w:hAnsi="Times New Roman" w:cs="Times New Roman"/>
          <w:sz w:val="24"/>
          <w:szCs w:val="24"/>
        </w:rPr>
        <w:t>6</w:t>
      </w:r>
      <w:r w:rsidRPr="00BC7E8A">
        <w:rPr>
          <w:rFonts w:ascii="Times New Roman" w:hAnsi="Times New Roman" w:cs="Times New Roman"/>
          <w:sz w:val="24"/>
          <w:szCs w:val="24"/>
        </w:rPr>
        <w:t xml:space="preserve"> roku ogłoszonego przez Zarząd Powiatu w Pułtusku oświadczam, iż zobowiązuję się do zapewnienia profesjonalnego i rzetelnego udzielania nieodpłatnej pomocy prawnej lub nieodpłatnego poradnictwa obywatelskiego, zgodnie z przepisami ustawy z dnia 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sierpnia 2015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r. o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nieodpłatnej pomocy prawnej, nieodpłatnym poradnictwie obywatelskim oraz edukacji prawne</w:t>
      </w:r>
      <w:r w:rsidR="003C6E79" w:rsidRPr="00BC7E8A">
        <w:rPr>
          <w:rFonts w:ascii="Times New Roman" w:hAnsi="Times New Roman" w:cs="Times New Roman"/>
          <w:sz w:val="24"/>
          <w:szCs w:val="24"/>
        </w:rPr>
        <w:t>j (Dz.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3C6E79" w:rsidRPr="00BC7E8A">
        <w:rPr>
          <w:rFonts w:ascii="Times New Roman" w:hAnsi="Times New Roman" w:cs="Times New Roman"/>
          <w:sz w:val="24"/>
          <w:szCs w:val="24"/>
        </w:rPr>
        <w:t>U. z 20</w:t>
      </w:r>
      <w:r w:rsidR="00BC6E71" w:rsidRPr="00BC7E8A">
        <w:rPr>
          <w:rFonts w:ascii="Times New Roman" w:hAnsi="Times New Roman" w:cs="Times New Roman"/>
          <w:sz w:val="24"/>
          <w:szCs w:val="24"/>
        </w:rPr>
        <w:t>24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3C6E79" w:rsidRPr="00BC7E8A">
        <w:rPr>
          <w:rFonts w:ascii="Times New Roman" w:hAnsi="Times New Roman" w:cs="Times New Roman"/>
          <w:sz w:val="24"/>
          <w:szCs w:val="24"/>
        </w:rPr>
        <w:t>r. poz.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BC6E71" w:rsidRPr="00BC7E8A">
        <w:rPr>
          <w:rFonts w:ascii="Times New Roman" w:hAnsi="Times New Roman" w:cs="Times New Roman"/>
          <w:sz w:val="24"/>
          <w:szCs w:val="24"/>
        </w:rPr>
        <w:t>1534</w:t>
      </w:r>
      <w:r w:rsidR="00890AD5" w:rsidRPr="00BC7E8A">
        <w:rPr>
          <w:rFonts w:ascii="Times New Roman" w:hAnsi="Times New Roman" w:cs="Times New Roman"/>
          <w:sz w:val="24"/>
          <w:szCs w:val="24"/>
        </w:rPr>
        <w:t>, ze zm.</w:t>
      </w:r>
      <w:r w:rsidRPr="00BC7E8A">
        <w:rPr>
          <w:rFonts w:ascii="Times New Roman" w:hAnsi="Times New Roman" w:cs="Times New Roman"/>
          <w:sz w:val="24"/>
          <w:szCs w:val="24"/>
        </w:rPr>
        <w:t>).</w:t>
      </w:r>
    </w:p>
    <w:p w14:paraId="103717B4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5034C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A27E4" w14:textId="77777777" w:rsidR="00562319" w:rsidRPr="00BC7E8A" w:rsidRDefault="00562319" w:rsidP="00BC07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B8164D9" w14:textId="127198A9" w:rsidR="00DF61AA" w:rsidRPr="00BC7E8A" w:rsidRDefault="00DF61AA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C7E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BC7E8A">
        <w:rPr>
          <w:rFonts w:ascii="Times New Roman" w:hAnsi="Times New Roman" w:cs="Times New Roman"/>
          <w:sz w:val="24"/>
          <w:szCs w:val="24"/>
        </w:rPr>
        <w:br/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62319" w:rsidRPr="00BC7E8A">
        <w:rPr>
          <w:rFonts w:ascii="Times New Roman" w:hAnsi="Times New Roman" w:cs="Times New Roman"/>
          <w:i/>
          <w:iCs/>
          <w:sz w:val="20"/>
          <w:szCs w:val="20"/>
        </w:rPr>
        <w:t xml:space="preserve">data i </w:t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 xml:space="preserve">podpis Oferenta lub osoby uprawnionej </w:t>
      </w:r>
      <w:r w:rsidR="00562319" w:rsidRPr="00BC7E8A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do reprezentowania Oferenta</w:t>
      </w:r>
      <w:r w:rsidRPr="00BC7E8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06B691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96BB6F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A1543D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296381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DB204F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734561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394314" w14:textId="5CD2081D" w:rsidR="00D650D7" w:rsidRDefault="00D650D7" w:rsidP="00BC07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2AD8CF8" w14:textId="22021BFD" w:rsidR="00DF61AA" w:rsidRPr="00BC7E8A" w:rsidRDefault="00DF61AA" w:rsidP="00BC075D">
      <w:pPr>
        <w:spacing w:line="240" w:lineRule="auto"/>
        <w:ind w:left="5664" w:firstLine="708"/>
        <w:rPr>
          <w:rFonts w:ascii="Times New Roman" w:hAnsi="Times New Roman" w:cs="Times New Roman"/>
          <w:i/>
          <w:iCs/>
        </w:rPr>
      </w:pPr>
      <w:r w:rsidRPr="00BC7E8A">
        <w:rPr>
          <w:rFonts w:ascii="Times New Roman" w:hAnsi="Times New Roman" w:cs="Times New Roman"/>
          <w:i/>
          <w:iCs/>
        </w:rPr>
        <w:lastRenderedPageBreak/>
        <w:t>Załącznik Nr 4</w:t>
      </w:r>
      <w:r w:rsidR="003C6E79" w:rsidRPr="00BC7E8A">
        <w:rPr>
          <w:rFonts w:ascii="Times New Roman" w:hAnsi="Times New Roman" w:cs="Times New Roman"/>
          <w:i/>
          <w:iCs/>
        </w:rPr>
        <w:t xml:space="preserve"> do ogłoszenia</w:t>
      </w:r>
    </w:p>
    <w:p w14:paraId="5705BBBE" w14:textId="77777777" w:rsidR="00DF61AA" w:rsidRPr="00BC7E8A" w:rsidRDefault="00DF61AA" w:rsidP="00BC075D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0043F7" w14:textId="77777777" w:rsidR="00DF61AA" w:rsidRPr="00BC7E8A" w:rsidRDefault="00DF61AA" w:rsidP="00BC07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>WZÓR</w:t>
      </w:r>
    </w:p>
    <w:p w14:paraId="2F3C2057" w14:textId="77777777" w:rsidR="00DF61AA" w:rsidRPr="00BC7E8A" w:rsidRDefault="00DF61AA" w:rsidP="00BC0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B179A1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393EF08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i/>
          <w:iCs/>
          <w:sz w:val="24"/>
          <w:szCs w:val="24"/>
        </w:rPr>
        <w:t xml:space="preserve">         (pieczęć adresowa Oferenta) </w:t>
      </w:r>
    </w:p>
    <w:p w14:paraId="7D45BBB4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ED243" w14:textId="77777777" w:rsidR="00DF61AA" w:rsidRPr="00BC7E8A" w:rsidRDefault="00DF61AA" w:rsidP="00BC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4781" w14:textId="2D1CEF00" w:rsidR="00DF61AA" w:rsidRPr="00BC7E8A" w:rsidRDefault="00DF61AA" w:rsidP="00D650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Oferenta o zobowiązaniu do przestrzegania zasad etyki przy świadczeniu nieodpłatnej pomocy prawnej lub nieodpłatnego poradnictwa obywatelskiego,</w:t>
      </w:r>
      <w:r w:rsidR="004A280C"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D65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B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szczególności w sytuacji, gdy zachodzi konflikt interesów</w:t>
      </w:r>
    </w:p>
    <w:p w14:paraId="0B6500C0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DA73E8" w14:textId="07DFFC52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</w:t>
      </w:r>
      <w:r w:rsidR="003C6E79" w:rsidRPr="00BC7E8A">
        <w:rPr>
          <w:rFonts w:ascii="Times New Roman" w:hAnsi="Times New Roman" w:cs="Times New Roman"/>
          <w:sz w:val="24"/>
          <w:szCs w:val="24"/>
        </w:rPr>
        <w:t>skiego w 202</w:t>
      </w:r>
      <w:r w:rsidR="004A280C" w:rsidRPr="00BC7E8A">
        <w:rPr>
          <w:rFonts w:ascii="Times New Roman" w:hAnsi="Times New Roman" w:cs="Times New Roman"/>
          <w:sz w:val="24"/>
          <w:szCs w:val="24"/>
        </w:rPr>
        <w:t>6</w:t>
      </w:r>
      <w:r w:rsidRPr="00BC7E8A">
        <w:rPr>
          <w:rFonts w:ascii="Times New Roman" w:hAnsi="Times New Roman" w:cs="Times New Roman"/>
          <w:sz w:val="24"/>
          <w:szCs w:val="24"/>
        </w:rPr>
        <w:t xml:space="preserve"> roku ogłoszonego przez Zarząd Powiatu w Pułtusku oświadczam, iż zobowiązuję się do przestrzegania zasad etyki przy </w:t>
      </w:r>
      <w:r w:rsidR="003C6E79" w:rsidRPr="00BC7E8A">
        <w:rPr>
          <w:rFonts w:ascii="Times New Roman" w:hAnsi="Times New Roman" w:cs="Times New Roman"/>
          <w:sz w:val="24"/>
          <w:szCs w:val="24"/>
        </w:rPr>
        <w:t xml:space="preserve">świadczeniu </w:t>
      </w:r>
      <w:r w:rsidRPr="00BC7E8A">
        <w:rPr>
          <w:rFonts w:ascii="Times New Roman" w:hAnsi="Times New Roman" w:cs="Times New Roman"/>
          <w:sz w:val="24"/>
          <w:szCs w:val="24"/>
        </w:rPr>
        <w:t xml:space="preserve">nieodpłatnej pomocy prawnej lub </w:t>
      </w:r>
      <w:r w:rsidR="003C6E79" w:rsidRPr="00BC7E8A">
        <w:rPr>
          <w:rFonts w:ascii="Times New Roman" w:hAnsi="Times New Roman" w:cs="Times New Roman"/>
          <w:sz w:val="24"/>
          <w:szCs w:val="24"/>
        </w:rPr>
        <w:t xml:space="preserve">nieodpłatnego poradnictwa </w:t>
      </w:r>
      <w:r w:rsidRPr="00BC7E8A">
        <w:rPr>
          <w:rFonts w:ascii="Times New Roman" w:hAnsi="Times New Roman" w:cs="Times New Roman"/>
          <w:sz w:val="24"/>
          <w:szCs w:val="24"/>
        </w:rPr>
        <w:t>obywatelskiego, w szczególności w sytuacji, gdy zachodzi konflikt interesów, zgodnie z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przepisami ustawy z dnia 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sierpnia 2015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>r. o nieodpłatnej pomocy prawnej, nieodpłatnym poradnictwie obywatelskim oraz edukacji prawnej (Dz.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Pr="00BC7E8A">
        <w:rPr>
          <w:rFonts w:ascii="Times New Roman" w:hAnsi="Times New Roman" w:cs="Times New Roman"/>
          <w:sz w:val="24"/>
          <w:szCs w:val="24"/>
        </w:rPr>
        <w:t xml:space="preserve">U. </w:t>
      </w:r>
      <w:r w:rsidR="003C6E79" w:rsidRPr="00BC7E8A">
        <w:rPr>
          <w:rFonts w:ascii="Times New Roman" w:hAnsi="Times New Roman" w:cs="Times New Roman"/>
          <w:sz w:val="24"/>
          <w:szCs w:val="24"/>
        </w:rPr>
        <w:t>z 202</w:t>
      </w:r>
      <w:r w:rsidR="00FB28AE" w:rsidRPr="00BC7E8A">
        <w:rPr>
          <w:rFonts w:ascii="Times New Roman" w:hAnsi="Times New Roman" w:cs="Times New Roman"/>
          <w:sz w:val="24"/>
          <w:szCs w:val="24"/>
        </w:rPr>
        <w:t>4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3C6E79" w:rsidRPr="00BC7E8A">
        <w:rPr>
          <w:rFonts w:ascii="Times New Roman" w:hAnsi="Times New Roman" w:cs="Times New Roman"/>
          <w:sz w:val="24"/>
          <w:szCs w:val="24"/>
        </w:rPr>
        <w:t>r.</w:t>
      </w:r>
      <w:r w:rsidR="00FB28AE" w:rsidRPr="00BC7E8A">
        <w:rPr>
          <w:rFonts w:ascii="Times New Roman" w:hAnsi="Times New Roman" w:cs="Times New Roman"/>
          <w:sz w:val="24"/>
          <w:szCs w:val="24"/>
        </w:rPr>
        <w:t xml:space="preserve"> </w:t>
      </w:r>
      <w:r w:rsidR="003C6E79" w:rsidRPr="00BC7E8A">
        <w:rPr>
          <w:rFonts w:ascii="Times New Roman" w:hAnsi="Times New Roman" w:cs="Times New Roman"/>
          <w:sz w:val="24"/>
          <w:szCs w:val="24"/>
        </w:rPr>
        <w:t>poz.</w:t>
      </w:r>
      <w:r w:rsidR="00D650D7">
        <w:rPr>
          <w:rFonts w:ascii="Times New Roman" w:hAnsi="Times New Roman" w:cs="Times New Roman"/>
          <w:sz w:val="24"/>
          <w:szCs w:val="24"/>
        </w:rPr>
        <w:t> </w:t>
      </w:r>
      <w:r w:rsidR="00FB28AE" w:rsidRPr="00BC7E8A">
        <w:rPr>
          <w:rFonts w:ascii="Times New Roman" w:hAnsi="Times New Roman" w:cs="Times New Roman"/>
          <w:sz w:val="24"/>
          <w:szCs w:val="24"/>
        </w:rPr>
        <w:t>1534</w:t>
      </w:r>
      <w:r w:rsidR="004A280C" w:rsidRPr="00BC7E8A">
        <w:rPr>
          <w:rFonts w:ascii="Times New Roman" w:hAnsi="Times New Roman" w:cs="Times New Roman"/>
          <w:sz w:val="24"/>
          <w:szCs w:val="24"/>
        </w:rPr>
        <w:t>, ze zm.</w:t>
      </w:r>
      <w:r w:rsidRPr="00BC7E8A">
        <w:rPr>
          <w:rFonts w:ascii="Times New Roman" w:hAnsi="Times New Roman" w:cs="Times New Roman"/>
          <w:sz w:val="24"/>
          <w:szCs w:val="24"/>
        </w:rPr>
        <w:t>).</w:t>
      </w:r>
    </w:p>
    <w:p w14:paraId="239D60ED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C2F2C" w14:textId="77777777" w:rsidR="00DF61AA" w:rsidRPr="00BC7E8A" w:rsidRDefault="00DF61AA" w:rsidP="00B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A6693" w14:textId="36B63D7E" w:rsidR="00562319" w:rsidRPr="00BC7E8A" w:rsidRDefault="00562319" w:rsidP="00D6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F8FAE" w14:textId="77777777" w:rsidR="00562319" w:rsidRPr="00BC7E8A" w:rsidRDefault="00562319" w:rsidP="00D6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2F3B" w14:textId="77777777" w:rsidR="00562319" w:rsidRPr="00BC7E8A" w:rsidRDefault="00DF61AA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C7E8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31BE1DB" w14:textId="2C0FDCAB" w:rsidR="00DF61AA" w:rsidRPr="00BC7E8A" w:rsidRDefault="00DF61AA" w:rsidP="00D650D7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C7E8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62319" w:rsidRPr="00BC7E8A">
        <w:rPr>
          <w:rFonts w:ascii="Times New Roman" w:hAnsi="Times New Roman" w:cs="Times New Roman"/>
          <w:i/>
          <w:iCs/>
          <w:sz w:val="20"/>
          <w:szCs w:val="20"/>
        </w:rPr>
        <w:t xml:space="preserve">data i </w:t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podpis Oferenta lub osoby uprawnionej</w:t>
      </w:r>
      <w:r w:rsidR="00562319" w:rsidRPr="00BC7E8A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do</w:t>
      </w:r>
      <w:r w:rsidR="00562319" w:rsidRPr="00BC7E8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E8A">
        <w:rPr>
          <w:rFonts w:ascii="Times New Roman" w:hAnsi="Times New Roman" w:cs="Times New Roman"/>
          <w:i/>
          <w:iCs/>
          <w:sz w:val="20"/>
          <w:szCs w:val="20"/>
        </w:rPr>
        <w:t>reprezentowania Oferenta</w:t>
      </w:r>
      <w:r w:rsidRPr="00BC7E8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4F68750" w14:textId="494D53BA" w:rsidR="00BD645F" w:rsidRPr="00BC7E8A" w:rsidRDefault="00BD645F" w:rsidP="00BC0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645F" w:rsidRPr="00BC7E8A" w:rsidSect="007239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E51"/>
    <w:multiLevelType w:val="hybridMultilevel"/>
    <w:tmpl w:val="478AFED4"/>
    <w:lvl w:ilvl="0" w:tplc="E7207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8CD"/>
    <w:multiLevelType w:val="hybridMultilevel"/>
    <w:tmpl w:val="7C4E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AEB"/>
    <w:multiLevelType w:val="hybridMultilevel"/>
    <w:tmpl w:val="2616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6E0"/>
    <w:multiLevelType w:val="hybridMultilevel"/>
    <w:tmpl w:val="8BDA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A1779"/>
    <w:multiLevelType w:val="hybridMultilevel"/>
    <w:tmpl w:val="C0809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26A"/>
    <w:multiLevelType w:val="hybridMultilevel"/>
    <w:tmpl w:val="BE928B46"/>
    <w:lvl w:ilvl="0" w:tplc="8CCE58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361223"/>
    <w:multiLevelType w:val="hybridMultilevel"/>
    <w:tmpl w:val="524CB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692"/>
    <w:multiLevelType w:val="hybridMultilevel"/>
    <w:tmpl w:val="9EF0C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4CC2"/>
    <w:multiLevelType w:val="hybridMultilevel"/>
    <w:tmpl w:val="344A4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F3BBB"/>
    <w:multiLevelType w:val="hybridMultilevel"/>
    <w:tmpl w:val="2A4AC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36DA"/>
    <w:multiLevelType w:val="multilevel"/>
    <w:tmpl w:val="002C14E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72572F"/>
    <w:multiLevelType w:val="hybridMultilevel"/>
    <w:tmpl w:val="21147910"/>
    <w:lvl w:ilvl="0" w:tplc="B84CC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0701"/>
    <w:multiLevelType w:val="hybridMultilevel"/>
    <w:tmpl w:val="DFB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B223F"/>
    <w:multiLevelType w:val="hybridMultilevel"/>
    <w:tmpl w:val="299A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D0EF0"/>
    <w:multiLevelType w:val="hybridMultilevel"/>
    <w:tmpl w:val="B45A6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04C1E"/>
    <w:multiLevelType w:val="hybridMultilevel"/>
    <w:tmpl w:val="6182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0608"/>
    <w:multiLevelType w:val="hybridMultilevel"/>
    <w:tmpl w:val="E484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4796"/>
    <w:multiLevelType w:val="multilevel"/>
    <w:tmpl w:val="16C6FFC6"/>
    <w:lvl w:ilvl="0">
      <w:start w:val="1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8" w15:restartNumberingAfterBreak="0">
    <w:nsid w:val="5CBE3592"/>
    <w:multiLevelType w:val="hybridMultilevel"/>
    <w:tmpl w:val="5142E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F5EEC"/>
    <w:multiLevelType w:val="hybridMultilevel"/>
    <w:tmpl w:val="95125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325ED"/>
    <w:multiLevelType w:val="hybridMultilevel"/>
    <w:tmpl w:val="40C64228"/>
    <w:lvl w:ilvl="0" w:tplc="7810672E">
      <w:start w:val="1"/>
      <w:numFmt w:val="lowerLetter"/>
      <w:lvlText w:val="%1)"/>
      <w:lvlJc w:val="left"/>
      <w:pPr>
        <w:ind w:left="601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1" w15:restartNumberingAfterBreak="0">
    <w:nsid w:val="716325E4"/>
    <w:multiLevelType w:val="hybridMultilevel"/>
    <w:tmpl w:val="42D418EC"/>
    <w:lvl w:ilvl="0" w:tplc="EA5AF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5A24AD"/>
    <w:multiLevelType w:val="hybridMultilevel"/>
    <w:tmpl w:val="544EB1D0"/>
    <w:lvl w:ilvl="0" w:tplc="AB0A4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15690"/>
    <w:multiLevelType w:val="hybridMultilevel"/>
    <w:tmpl w:val="63A2A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A0894"/>
    <w:multiLevelType w:val="hybridMultilevel"/>
    <w:tmpl w:val="6960EE4A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96E90"/>
    <w:multiLevelType w:val="hybridMultilevel"/>
    <w:tmpl w:val="4E46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E1BFC"/>
    <w:multiLevelType w:val="hybridMultilevel"/>
    <w:tmpl w:val="20E09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21908">
    <w:abstractNumId w:val="25"/>
  </w:num>
  <w:num w:numId="2" w16cid:durableId="1606159439">
    <w:abstractNumId w:val="18"/>
  </w:num>
  <w:num w:numId="3" w16cid:durableId="636647220">
    <w:abstractNumId w:val="1"/>
  </w:num>
  <w:num w:numId="4" w16cid:durableId="1340305909">
    <w:abstractNumId w:val="22"/>
  </w:num>
  <w:num w:numId="5" w16cid:durableId="1450977542">
    <w:abstractNumId w:val="2"/>
  </w:num>
  <w:num w:numId="6" w16cid:durableId="474756788">
    <w:abstractNumId w:val="23"/>
  </w:num>
  <w:num w:numId="7" w16cid:durableId="2120679678">
    <w:abstractNumId w:val="14"/>
  </w:num>
  <w:num w:numId="8" w16cid:durableId="545215365">
    <w:abstractNumId w:val="20"/>
  </w:num>
  <w:num w:numId="9" w16cid:durableId="2035493301">
    <w:abstractNumId w:val="0"/>
  </w:num>
  <w:num w:numId="10" w16cid:durableId="1680423757">
    <w:abstractNumId w:val="21"/>
  </w:num>
  <w:num w:numId="11" w16cid:durableId="2130273633">
    <w:abstractNumId w:val="5"/>
  </w:num>
  <w:num w:numId="12" w16cid:durableId="510263402">
    <w:abstractNumId w:val="11"/>
  </w:num>
  <w:num w:numId="13" w16cid:durableId="1322002639">
    <w:abstractNumId w:val="7"/>
  </w:num>
  <w:num w:numId="14" w16cid:durableId="21784850">
    <w:abstractNumId w:val="12"/>
  </w:num>
  <w:num w:numId="15" w16cid:durableId="918364343">
    <w:abstractNumId w:val="3"/>
  </w:num>
  <w:num w:numId="16" w16cid:durableId="1949504165">
    <w:abstractNumId w:val="17"/>
  </w:num>
  <w:num w:numId="17" w16cid:durableId="157549191">
    <w:abstractNumId w:val="10"/>
  </w:num>
  <w:num w:numId="18" w16cid:durableId="863131429">
    <w:abstractNumId w:val="8"/>
  </w:num>
  <w:num w:numId="19" w16cid:durableId="1386220895">
    <w:abstractNumId w:val="6"/>
  </w:num>
  <w:num w:numId="20" w16cid:durableId="53165788">
    <w:abstractNumId w:val="15"/>
  </w:num>
  <w:num w:numId="21" w16cid:durableId="1989092223">
    <w:abstractNumId w:val="24"/>
  </w:num>
  <w:num w:numId="22" w16cid:durableId="449252501">
    <w:abstractNumId w:val="4"/>
  </w:num>
  <w:num w:numId="23" w16cid:durableId="202064641">
    <w:abstractNumId w:val="19"/>
  </w:num>
  <w:num w:numId="24" w16cid:durableId="461927949">
    <w:abstractNumId w:val="26"/>
  </w:num>
  <w:num w:numId="25" w16cid:durableId="963578162">
    <w:abstractNumId w:val="16"/>
  </w:num>
  <w:num w:numId="26" w16cid:durableId="306714295">
    <w:abstractNumId w:val="9"/>
  </w:num>
  <w:num w:numId="27" w16cid:durableId="327245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B0"/>
    <w:rsid w:val="0000184B"/>
    <w:rsid w:val="00010EE6"/>
    <w:rsid w:val="00024D39"/>
    <w:rsid w:val="00037E95"/>
    <w:rsid w:val="000522AA"/>
    <w:rsid w:val="00052AE6"/>
    <w:rsid w:val="0006356C"/>
    <w:rsid w:val="00072F65"/>
    <w:rsid w:val="00073E03"/>
    <w:rsid w:val="00074343"/>
    <w:rsid w:val="000760E0"/>
    <w:rsid w:val="00076663"/>
    <w:rsid w:val="00076812"/>
    <w:rsid w:val="000904B0"/>
    <w:rsid w:val="000B32FA"/>
    <w:rsid w:val="000B60CF"/>
    <w:rsid w:val="000C4268"/>
    <w:rsid w:val="000C7D4F"/>
    <w:rsid w:val="000E0AB2"/>
    <w:rsid w:val="000F5E78"/>
    <w:rsid w:val="000F6D5A"/>
    <w:rsid w:val="00102A58"/>
    <w:rsid w:val="001127E2"/>
    <w:rsid w:val="001134CA"/>
    <w:rsid w:val="001146AA"/>
    <w:rsid w:val="001154A1"/>
    <w:rsid w:val="00117A70"/>
    <w:rsid w:val="00121989"/>
    <w:rsid w:val="00127D49"/>
    <w:rsid w:val="00135515"/>
    <w:rsid w:val="00136B28"/>
    <w:rsid w:val="001424F9"/>
    <w:rsid w:val="00142666"/>
    <w:rsid w:val="00144524"/>
    <w:rsid w:val="00156128"/>
    <w:rsid w:val="0016582F"/>
    <w:rsid w:val="00173B12"/>
    <w:rsid w:val="00173F90"/>
    <w:rsid w:val="00175263"/>
    <w:rsid w:val="00176939"/>
    <w:rsid w:val="001772CE"/>
    <w:rsid w:val="00177716"/>
    <w:rsid w:val="00181D7D"/>
    <w:rsid w:val="00196923"/>
    <w:rsid w:val="001A5CCC"/>
    <w:rsid w:val="001B4DA2"/>
    <w:rsid w:val="001D2E73"/>
    <w:rsid w:val="001D3738"/>
    <w:rsid w:val="001E46C0"/>
    <w:rsid w:val="001F7AE4"/>
    <w:rsid w:val="00211678"/>
    <w:rsid w:val="00212537"/>
    <w:rsid w:val="00213D64"/>
    <w:rsid w:val="00214F49"/>
    <w:rsid w:val="002438CC"/>
    <w:rsid w:val="002449C1"/>
    <w:rsid w:val="00250650"/>
    <w:rsid w:val="00250FD0"/>
    <w:rsid w:val="00257DA6"/>
    <w:rsid w:val="00272336"/>
    <w:rsid w:val="00281AFF"/>
    <w:rsid w:val="00282411"/>
    <w:rsid w:val="00293621"/>
    <w:rsid w:val="002A64F0"/>
    <w:rsid w:val="002C0842"/>
    <w:rsid w:val="002C5106"/>
    <w:rsid w:val="002C76B0"/>
    <w:rsid w:val="002C7FA7"/>
    <w:rsid w:val="002D1CCB"/>
    <w:rsid w:val="002D7F6F"/>
    <w:rsid w:val="002E0ADD"/>
    <w:rsid w:val="002E6AA9"/>
    <w:rsid w:val="002F14DE"/>
    <w:rsid w:val="002F1EB0"/>
    <w:rsid w:val="00303CFE"/>
    <w:rsid w:val="003069D1"/>
    <w:rsid w:val="00313E9C"/>
    <w:rsid w:val="00320385"/>
    <w:rsid w:val="00322716"/>
    <w:rsid w:val="00352FCC"/>
    <w:rsid w:val="003566EE"/>
    <w:rsid w:val="00356A5C"/>
    <w:rsid w:val="0036179B"/>
    <w:rsid w:val="00361AB0"/>
    <w:rsid w:val="00372A6E"/>
    <w:rsid w:val="00381927"/>
    <w:rsid w:val="00381D5E"/>
    <w:rsid w:val="00385EE7"/>
    <w:rsid w:val="003963D8"/>
    <w:rsid w:val="003A55D8"/>
    <w:rsid w:val="003A7F6E"/>
    <w:rsid w:val="003C6E79"/>
    <w:rsid w:val="003D01D8"/>
    <w:rsid w:val="003D26B0"/>
    <w:rsid w:val="003D4917"/>
    <w:rsid w:val="003F1DD9"/>
    <w:rsid w:val="003F72DE"/>
    <w:rsid w:val="003F7842"/>
    <w:rsid w:val="00402A02"/>
    <w:rsid w:val="004109FA"/>
    <w:rsid w:val="00410F84"/>
    <w:rsid w:val="004148A3"/>
    <w:rsid w:val="00420446"/>
    <w:rsid w:val="0042117D"/>
    <w:rsid w:val="004220C9"/>
    <w:rsid w:val="0042276B"/>
    <w:rsid w:val="004337D3"/>
    <w:rsid w:val="00433CC6"/>
    <w:rsid w:val="0044161E"/>
    <w:rsid w:val="0044543C"/>
    <w:rsid w:val="00454434"/>
    <w:rsid w:val="004560B7"/>
    <w:rsid w:val="004617A5"/>
    <w:rsid w:val="00464B32"/>
    <w:rsid w:val="00466D98"/>
    <w:rsid w:val="004815E6"/>
    <w:rsid w:val="00482D2C"/>
    <w:rsid w:val="004860CF"/>
    <w:rsid w:val="00495B87"/>
    <w:rsid w:val="004A280C"/>
    <w:rsid w:val="004B12A3"/>
    <w:rsid w:val="004B3B3E"/>
    <w:rsid w:val="004B6E43"/>
    <w:rsid w:val="004B7937"/>
    <w:rsid w:val="004C1123"/>
    <w:rsid w:val="004C1CE7"/>
    <w:rsid w:val="004C2999"/>
    <w:rsid w:val="004D3585"/>
    <w:rsid w:val="004D526E"/>
    <w:rsid w:val="004D5330"/>
    <w:rsid w:val="004F1C48"/>
    <w:rsid w:val="004F5FE8"/>
    <w:rsid w:val="004F6660"/>
    <w:rsid w:val="0050124F"/>
    <w:rsid w:val="00516F80"/>
    <w:rsid w:val="0052186D"/>
    <w:rsid w:val="0053141A"/>
    <w:rsid w:val="00536615"/>
    <w:rsid w:val="0054023A"/>
    <w:rsid w:val="005479FB"/>
    <w:rsid w:val="00551DD7"/>
    <w:rsid w:val="00553E95"/>
    <w:rsid w:val="0056227F"/>
    <w:rsid w:val="00562319"/>
    <w:rsid w:val="00582D5A"/>
    <w:rsid w:val="00582D7E"/>
    <w:rsid w:val="00591040"/>
    <w:rsid w:val="005B1417"/>
    <w:rsid w:val="005B2B82"/>
    <w:rsid w:val="005B3EEB"/>
    <w:rsid w:val="005B5336"/>
    <w:rsid w:val="005D2221"/>
    <w:rsid w:val="005D3BE1"/>
    <w:rsid w:val="005D5D2A"/>
    <w:rsid w:val="0061017B"/>
    <w:rsid w:val="00616B54"/>
    <w:rsid w:val="00624134"/>
    <w:rsid w:val="00624375"/>
    <w:rsid w:val="006247DC"/>
    <w:rsid w:val="00643460"/>
    <w:rsid w:val="006458D3"/>
    <w:rsid w:val="00650BDA"/>
    <w:rsid w:val="00655E0D"/>
    <w:rsid w:val="006645CC"/>
    <w:rsid w:val="00664B8C"/>
    <w:rsid w:val="0066791F"/>
    <w:rsid w:val="00667C67"/>
    <w:rsid w:val="00670074"/>
    <w:rsid w:val="00672F2A"/>
    <w:rsid w:val="00685255"/>
    <w:rsid w:val="006865CA"/>
    <w:rsid w:val="006A2AD5"/>
    <w:rsid w:val="006A7BD6"/>
    <w:rsid w:val="006B60AE"/>
    <w:rsid w:val="006C4DE1"/>
    <w:rsid w:val="006D2806"/>
    <w:rsid w:val="006D3812"/>
    <w:rsid w:val="006D425D"/>
    <w:rsid w:val="006E4F62"/>
    <w:rsid w:val="006E54A8"/>
    <w:rsid w:val="006F1B87"/>
    <w:rsid w:val="006F6174"/>
    <w:rsid w:val="00701766"/>
    <w:rsid w:val="00707EA4"/>
    <w:rsid w:val="007239B5"/>
    <w:rsid w:val="00723B20"/>
    <w:rsid w:val="00725993"/>
    <w:rsid w:val="00725BD9"/>
    <w:rsid w:val="007401ED"/>
    <w:rsid w:val="007427FC"/>
    <w:rsid w:val="00752775"/>
    <w:rsid w:val="00753BB0"/>
    <w:rsid w:val="00757D23"/>
    <w:rsid w:val="00760184"/>
    <w:rsid w:val="00761C1C"/>
    <w:rsid w:val="007700A0"/>
    <w:rsid w:val="007748AE"/>
    <w:rsid w:val="00782948"/>
    <w:rsid w:val="00783093"/>
    <w:rsid w:val="00784C47"/>
    <w:rsid w:val="00797183"/>
    <w:rsid w:val="007A1D5C"/>
    <w:rsid w:val="007B223B"/>
    <w:rsid w:val="007B6F1A"/>
    <w:rsid w:val="007C5332"/>
    <w:rsid w:val="007E077D"/>
    <w:rsid w:val="007E7748"/>
    <w:rsid w:val="007F0643"/>
    <w:rsid w:val="007F2C16"/>
    <w:rsid w:val="007F41CB"/>
    <w:rsid w:val="007F62A9"/>
    <w:rsid w:val="007F6EB3"/>
    <w:rsid w:val="00822833"/>
    <w:rsid w:val="00826361"/>
    <w:rsid w:val="0083343A"/>
    <w:rsid w:val="00843D14"/>
    <w:rsid w:val="008548A6"/>
    <w:rsid w:val="00861C52"/>
    <w:rsid w:val="00867FDE"/>
    <w:rsid w:val="00875088"/>
    <w:rsid w:val="00886145"/>
    <w:rsid w:val="008864B0"/>
    <w:rsid w:val="0088682E"/>
    <w:rsid w:val="00890AD5"/>
    <w:rsid w:val="008A48A9"/>
    <w:rsid w:val="008B115D"/>
    <w:rsid w:val="008B6774"/>
    <w:rsid w:val="008B7DB2"/>
    <w:rsid w:val="008C61FE"/>
    <w:rsid w:val="008D1746"/>
    <w:rsid w:val="008D71AE"/>
    <w:rsid w:val="008E31C8"/>
    <w:rsid w:val="009052E1"/>
    <w:rsid w:val="009115E6"/>
    <w:rsid w:val="009150C3"/>
    <w:rsid w:val="0092775E"/>
    <w:rsid w:val="009376A6"/>
    <w:rsid w:val="00941EAC"/>
    <w:rsid w:val="009433AB"/>
    <w:rsid w:val="009472EC"/>
    <w:rsid w:val="00947C04"/>
    <w:rsid w:val="0095093B"/>
    <w:rsid w:val="009555E5"/>
    <w:rsid w:val="00957B67"/>
    <w:rsid w:val="00961D7B"/>
    <w:rsid w:val="0096225E"/>
    <w:rsid w:val="009625FB"/>
    <w:rsid w:val="00970064"/>
    <w:rsid w:val="00975DB9"/>
    <w:rsid w:val="00983113"/>
    <w:rsid w:val="00992752"/>
    <w:rsid w:val="009A4710"/>
    <w:rsid w:val="009B02BB"/>
    <w:rsid w:val="009B456B"/>
    <w:rsid w:val="009B7F7F"/>
    <w:rsid w:val="009C0286"/>
    <w:rsid w:val="009C0465"/>
    <w:rsid w:val="009C29F8"/>
    <w:rsid w:val="009C5849"/>
    <w:rsid w:val="009C78A9"/>
    <w:rsid w:val="009D241C"/>
    <w:rsid w:val="009E2906"/>
    <w:rsid w:val="009E3279"/>
    <w:rsid w:val="009F1182"/>
    <w:rsid w:val="00A112E0"/>
    <w:rsid w:val="00A1492E"/>
    <w:rsid w:val="00A15E01"/>
    <w:rsid w:val="00A22470"/>
    <w:rsid w:val="00A3680A"/>
    <w:rsid w:val="00A43845"/>
    <w:rsid w:val="00A43F72"/>
    <w:rsid w:val="00A4459D"/>
    <w:rsid w:val="00A44C74"/>
    <w:rsid w:val="00A54B69"/>
    <w:rsid w:val="00A679EC"/>
    <w:rsid w:val="00A81E4C"/>
    <w:rsid w:val="00A83EFC"/>
    <w:rsid w:val="00A84716"/>
    <w:rsid w:val="00A9395B"/>
    <w:rsid w:val="00A93DDD"/>
    <w:rsid w:val="00AA46F9"/>
    <w:rsid w:val="00AC3A60"/>
    <w:rsid w:val="00AC50EB"/>
    <w:rsid w:val="00AE0A45"/>
    <w:rsid w:val="00AE10E5"/>
    <w:rsid w:val="00AE22A5"/>
    <w:rsid w:val="00AE5F7F"/>
    <w:rsid w:val="00AF2891"/>
    <w:rsid w:val="00AF5FF4"/>
    <w:rsid w:val="00B00BA4"/>
    <w:rsid w:val="00B019F3"/>
    <w:rsid w:val="00B03D2A"/>
    <w:rsid w:val="00B04F95"/>
    <w:rsid w:val="00B063ED"/>
    <w:rsid w:val="00B20406"/>
    <w:rsid w:val="00B32431"/>
    <w:rsid w:val="00B34E9A"/>
    <w:rsid w:val="00B3783A"/>
    <w:rsid w:val="00B4406C"/>
    <w:rsid w:val="00B456DF"/>
    <w:rsid w:val="00B52519"/>
    <w:rsid w:val="00B55FA5"/>
    <w:rsid w:val="00B7119D"/>
    <w:rsid w:val="00B743F3"/>
    <w:rsid w:val="00B80D77"/>
    <w:rsid w:val="00B86E22"/>
    <w:rsid w:val="00B90805"/>
    <w:rsid w:val="00B970AD"/>
    <w:rsid w:val="00BA02BA"/>
    <w:rsid w:val="00BB2B28"/>
    <w:rsid w:val="00BB5AEE"/>
    <w:rsid w:val="00BC075D"/>
    <w:rsid w:val="00BC55B2"/>
    <w:rsid w:val="00BC6E71"/>
    <w:rsid w:val="00BC7E8A"/>
    <w:rsid w:val="00BD521F"/>
    <w:rsid w:val="00BD645F"/>
    <w:rsid w:val="00BE2D38"/>
    <w:rsid w:val="00BE3022"/>
    <w:rsid w:val="00BE60A1"/>
    <w:rsid w:val="00BF06FD"/>
    <w:rsid w:val="00C065FB"/>
    <w:rsid w:val="00C23878"/>
    <w:rsid w:val="00C37BE8"/>
    <w:rsid w:val="00C46485"/>
    <w:rsid w:val="00C52753"/>
    <w:rsid w:val="00C56036"/>
    <w:rsid w:val="00C57688"/>
    <w:rsid w:val="00C65B44"/>
    <w:rsid w:val="00C73352"/>
    <w:rsid w:val="00C75525"/>
    <w:rsid w:val="00C87EF8"/>
    <w:rsid w:val="00C87FBF"/>
    <w:rsid w:val="00CA5765"/>
    <w:rsid w:val="00CB3B03"/>
    <w:rsid w:val="00CC08DB"/>
    <w:rsid w:val="00CC3292"/>
    <w:rsid w:val="00CD79DF"/>
    <w:rsid w:val="00D06185"/>
    <w:rsid w:val="00D10FF3"/>
    <w:rsid w:val="00D1173B"/>
    <w:rsid w:val="00D1799B"/>
    <w:rsid w:val="00D20966"/>
    <w:rsid w:val="00D303CD"/>
    <w:rsid w:val="00D31D18"/>
    <w:rsid w:val="00D36CED"/>
    <w:rsid w:val="00D47AE0"/>
    <w:rsid w:val="00D52301"/>
    <w:rsid w:val="00D650D7"/>
    <w:rsid w:val="00D71AC3"/>
    <w:rsid w:val="00D858E8"/>
    <w:rsid w:val="00D8624F"/>
    <w:rsid w:val="00D87F6F"/>
    <w:rsid w:val="00D92F7C"/>
    <w:rsid w:val="00D92FD2"/>
    <w:rsid w:val="00D9446D"/>
    <w:rsid w:val="00D94AC8"/>
    <w:rsid w:val="00D955C4"/>
    <w:rsid w:val="00DA7311"/>
    <w:rsid w:val="00DA74AB"/>
    <w:rsid w:val="00DB2336"/>
    <w:rsid w:val="00DB36E0"/>
    <w:rsid w:val="00DB56F2"/>
    <w:rsid w:val="00DB7445"/>
    <w:rsid w:val="00DC00A2"/>
    <w:rsid w:val="00DC1CE5"/>
    <w:rsid w:val="00DC23D3"/>
    <w:rsid w:val="00DC72F3"/>
    <w:rsid w:val="00DE06C1"/>
    <w:rsid w:val="00DE1998"/>
    <w:rsid w:val="00DE2E30"/>
    <w:rsid w:val="00DF0662"/>
    <w:rsid w:val="00DF074A"/>
    <w:rsid w:val="00DF61AA"/>
    <w:rsid w:val="00E15002"/>
    <w:rsid w:val="00E170BB"/>
    <w:rsid w:val="00E277E4"/>
    <w:rsid w:val="00E31752"/>
    <w:rsid w:val="00E3354A"/>
    <w:rsid w:val="00E500DD"/>
    <w:rsid w:val="00E53C45"/>
    <w:rsid w:val="00E53F32"/>
    <w:rsid w:val="00E5756A"/>
    <w:rsid w:val="00E6088F"/>
    <w:rsid w:val="00E615E1"/>
    <w:rsid w:val="00E65EF2"/>
    <w:rsid w:val="00E776FB"/>
    <w:rsid w:val="00E77F59"/>
    <w:rsid w:val="00E828FE"/>
    <w:rsid w:val="00E97659"/>
    <w:rsid w:val="00EA1165"/>
    <w:rsid w:val="00EA1CD3"/>
    <w:rsid w:val="00EA3429"/>
    <w:rsid w:val="00EB599D"/>
    <w:rsid w:val="00EB71D4"/>
    <w:rsid w:val="00EC27D1"/>
    <w:rsid w:val="00EC4B4F"/>
    <w:rsid w:val="00EC6CFD"/>
    <w:rsid w:val="00ED127F"/>
    <w:rsid w:val="00EE5D01"/>
    <w:rsid w:val="00EF0B9E"/>
    <w:rsid w:val="00EF445A"/>
    <w:rsid w:val="00EF51AB"/>
    <w:rsid w:val="00F02477"/>
    <w:rsid w:val="00F04C5A"/>
    <w:rsid w:val="00F1364D"/>
    <w:rsid w:val="00F16A89"/>
    <w:rsid w:val="00F24997"/>
    <w:rsid w:val="00F26583"/>
    <w:rsid w:val="00F316A0"/>
    <w:rsid w:val="00F34B40"/>
    <w:rsid w:val="00F475E5"/>
    <w:rsid w:val="00F50537"/>
    <w:rsid w:val="00F51A58"/>
    <w:rsid w:val="00F51B26"/>
    <w:rsid w:val="00F60111"/>
    <w:rsid w:val="00F675AD"/>
    <w:rsid w:val="00F70BA0"/>
    <w:rsid w:val="00F71619"/>
    <w:rsid w:val="00F7716D"/>
    <w:rsid w:val="00F819E8"/>
    <w:rsid w:val="00F86EC3"/>
    <w:rsid w:val="00F904D5"/>
    <w:rsid w:val="00F9128F"/>
    <w:rsid w:val="00F9363B"/>
    <w:rsid w:val="00F968C8"/>
    <w:rsid w:val="00FA1350"/>
    <w:rsid w:val="00FA576C"/>
    <w:rsid w:val="00FA6AB3"/>
    <w:rsid w:val="00FB28AE"/>
    <w:rsid w:val="00FB72F7"/>
    <w:rsid w:val="00FC2B65"/>
    <w:rsid w:val="00FC4D24"/>
    <w:rsid w:val="00FC643C"/>
    <w:rsid w:val="00FD2656"/>
    <w:rsid w:val="00FD4831"/>
    <w:rsid w:val="00FD6A05"/>
    <w:rsid w:val="00FE05E0"/>
    <w:rsid w:val="00FE5557"/>
    <w:rsid w:val="00FF0DFC"/>
    <w:rsid w:val="00FF1584"/>
    <w:rsid w:val="00FF40E2"/>
    <w:rsid w:val="00FF4CC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29D"/>
  <w15:chartTrackingRefBased/>
  <w15:docId w15:val="{181E7AAA-E9F7-49E8-AFCD-6BD4E3B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82E"/>
    <w:pPr>
      <w:ind w:left="720"/>
      <w:contextualSpacing/>
    </w:pPr>
  </w:style>
  <w:style w:type="table" w:styleId="Tabela-Siatka">
    <w:name w:val="Table Grid"/>
    <w:basedOn w:val="Standardowy"/>
    <w:uiPriority w:val="39"/>
    <w:rsid w:val="009B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F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37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1727-0A23-4519-96EE-44AF661B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3015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Turek</dc:creator>
  <cp:keywords/>
  <dc:description/>
  <cp:lastModifiedBy>Hanna Turek</cp:lastModifiedBy>
  <cp:revision>4</cp:revision>
  <cp:lastPrinted>2025-10-29T12:50:00Z</cp:lastPrinted>
  <dcterms:created xsi:type="dcterms:W3CDTF">2025-10-28T14:01:00Z</dcterms:created>
  <dcterms:modified xsi:type="dcterms:W3CDTF">2025-10-29T13:03:00Z</dcterms:modified>
</cp:coreProperties>
</file>