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6955" w14:textId="77777777" w:rsidR="00EB0880" w:rsidRDefault="00EB0880" w:rsidP="00EB0880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Załącznik do zarządzenia Nr 53/2022 </w:t>
      </w:r>
      <w:r>
        <w:rPr>
          <w:rFonts w:cstheme="minorHAnsi"/>
          <w:i/>
          <w:iCs/>
          <w:sz w:val="16"/>
          <w:szCs w:val="16"/>
        </w:rPr>
        <w:br/>
        <w:t>Starosty Pułtuskiego z dnia 9 grudnia 2022 r.</w:t>
      </w:r>
    </w:p>
    <w:p w14:paraId="02E8C1DE" w14:textId="77777777" w:rsidR="00EB0880" w:rsidRDefault="00EB0880" w:rsidP="00EB0880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</w:p>
    <w:p w14:paraId="366208E9" w14:textId="77777777" w:rsidR="00EB0880" w:rsidRDefault="00EB0880" w:rsidP="00EB0880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Załącznik Nr 1 </w:t>
      </w:r>
      <w:r>
        <w:rPr>
          <w:rFonts w:cstheme="minorHAnsi"/>
          <w:i/>
          <w:iCs/>
          <w:sz w:val="16"/>
          <w:szCs w:val="16"/>
        </w:rPr>
        <w:br/>
        <w:t>do zasad udzielania zamówień o wartości szacunkowej poniżej 130 000 złotych</w:t>
      </w:r>
    </w:p>
    <w:p w14:paraId="69FCB361" w14:textId="77777777" w:rsidR="00EB0880" w:rsidRDefault="00EB0880" w:rsidP="00EB08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7A6DD3" w14:textId="77777777" w:rsidR="00EB0880" w:rsidRDefault="00EB0880" w:rsidP="00EB0880">
      <w:pPr>
        <w:pStyle w:val="Default"/>
        <w:jc w:val="both"/>
        <w:rPr>
          <w:color w:val="auto"/>
        </w:rPr>
      </w:pPr>
    </w:p>
    <w:p w14:paraId="59D40C78" w14:textId="77777777" w:rsidR="00EB0880" w:rsidRDefault="00EB0880" w:rsidP="00EB088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Oświadczenie Wykonawcy</w:t>
      </w:r>
    </w:p>
    <w:p w14:paraId="36EF491C" w14:textId="77777777" w:rsidR="00EB0880" w:rsidRDefault="00EB0880" w:rsidP="00EB0880">
      <w:pPr>
        <w:pStyle w:val="Default"/>
        <w:jc w:val="both"/>
        <w:rPr>
          <w:color w:val="auto"/>
        </w:rPr>
      </w:pPr>
    </w:p>
    <w:p w14:paraId="14D49822" w14:textId="43180BB0" w:rsidR="00EB0880" w:rsidRDefault="00EB0880" w:rsidP="00EB0880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Ja składający niniejszą ofertę, biorący udział w procedurze o udzielenie zamówienia publicznego pn. „</w:t>
      </w:r>
      <w:r>
        <w:rPr>
          <w:b/>
          <w:bCs/>
          <w:i/>
          <w:iCs/>
          <w:color w:val="auto"/>
        </w:rPr>
        <w:t>Oszacowanie wartości pojazdów orzeczonych postanowieniem sądu jako przepadek na rzecz Powiatu Pułtuskiego”</w:t>
      </w:r>
      <w:r>
        <w:rPr>
          <w:color w:val="auto"/>
        </w:rPr>
        <w:t>, prowadzonego na podstawie zasad udzielania zamówień o wartości szacunkowej poniżej 130 000 złotych wprowadzonych zarządzeniem Nr 53/2022 Starosty Pułtuskiego z dnia 9 grudnia 2022 r.</w:t>
      </w:r>
      <w:r>
        <w:rPr>
          <w:i/>
          <w:iCs/>
          <w:color w:val="auto"/>
        </w:rPr>
        <w:t xml:space="preserve"> </w:t>
      </w:r>
      <w:r>
        <w:rPr>
          <w:color w:val="auto"/>
        </w:rPr>
        <w:t xml:space="preserve">oświadczam, że nie zachodzą </w:t>
      </w:r>
      <w:r>
        <w:rPr>
          <w:color w:val="auto"/>
        </w:rPr>
        <w:br/>
        <w:t xml:space="preserve">w stosunku do mnie przesłanki wykluczenia z postępowania na podstawie art. 7 ust. 1 ustawy </w:t>
      </w:r>
      <w:r>
        <w:rPr>
          <w:color w:val="auto"/>
        </w:rPr>
        <w:br/>
        <w:t xml:space="preserve">z dnia 13 kwietnia 2022 r. </w:t>
      </w:r>
      <w:r>
        <w:rPr>
          <w:i/>
          <w:iCs/>
          <w:color w:val="auto"/>
        </w:rPr>
        <w:t xml:space="preserve">o szczególnych rozwiązaniach w zakresie przeciwdziałania wspieraniu agresji na Ukrainę oraz służących ochronie bezpieczeństwa narodowego </w:t>
      </w:r>
      <w:r>
        <w:rPr>
          <w:color w:val="auto"/>
        </w:rPr>
        <w:t xml:space="preserve">(Dz. U. </w:t>
      </w:r>
      <w:r w:rsidR="00E13385">
        <w:rPr>
          <w:color w:val="auto"/>
        </w:rPr>
        <w:t xml:space="preserve">z 2025 r. </w:t>
      </w:r>
      <w:r>
        <w:rPr>
          <w:color w:val="auto"/>
        </w:rPr>
        <w:t xml:space="preserve">poz. </w:t>
      </w:r>
      <w:r w:rsidR="00E13385">
        <w:rPr>
          <w:color w:val="auto"/>
        </w:rPr>
        <w:t>514</w:t>
      </w:r>
      <w:r>
        <w:rPr>
          <w:color w:val="auto"/>
          <w:vertAlign w:val="superscript"/>
        </w:rPr>
        <w:t>1</w:t>
      </w:r>
      <w:r>
        <w:rPr>
          <w:color w:val="auto"/>
        </w:rPr>
        <w:t>.</w:t>
      </w:r>
    </w:p>
    <w:p w14:paraId="3ADD057A" w14:textId="77777777" w:rsidR="00EB0880" w:rsidRDefault="00EB0880" w:rsidP="00EB0880">
      <w:pPr>
        <w:pStyle w:val="Default"/>
        <w:jc w:val="both"/>
        <w:rPr>
          <w:color w:val="auto"/>
        </w:rPr>
      </w:pPr>
    </w:p>
    <w:p w14:paraId="4C27EAD8" w14:textId="77777777" w:rsidR="00EB0880" w:rsidRDefault="00EB0880" w:rsidP="00EB0880">
      <w:pPr>
        <w:pStyle w:val="Default"/>
        <w:jc w:val="both"/>
        <w:rPr>
          <w:color w:val="auto"/>
        </w:rPr>
      </w:pPr>
    </w:p>
    <w:p w14:paraId="32692BEC" w14:textId="77777777" w:rsidR="00EB0880" w:rsidRDefault="00EB0880" w:rsidP="00EB0880">
      <w:pPr>
        <w:pStyle w:val="Default"/>
        <w:jc w:val="both"/>
        <w:rPr>
          <w:color w:val="auto"/>
        </w:rPr>
      </w:pPr>
    </w:p>
    <w:p w14:paraId="07C6D335" w14:textId="77777777" w:rsidR="00EB0880" w:rsidRDefault="00EB0880" w:rsidP="00EB0880">
      <w:pPr>
        <w:pStyle w:val="Default"/>
        <w:jc w:val="both"/>
        <w:rPr>
          <w:color w:val="auto"/>
        </w:rPr>
      </w:pPr>
    </w:p>
    <w:p w14:paraId="71A13CE4" w14:textId="77777777" w:rsidR="00EB0880" w:rsidRDefault="00EB0880" w:rsidP="00EB0880">
      <w:pPr>
        <w:pStyle w:val="Default"/>
        <w:jc w:val="both"/>
        <w:rPr>
          <w:color w:val="auto"/>
        </w:rPr>
      </w:pPr>
    </w:p>
    <w:p w14:paraId="51A9F036" w14:textId="77777777" w:rsidR="00EB0880" w:rsidRDefault="00EB0880" w:rsidP="00EB0880">
      <w:pPr>
        <w:spacing w:after="0" w:line="240" w:lineRule="auto"/>
        <w:ind w:left="4500"/>
        <w:jc w:val="center"/>
        <w:rPr>
          <w:rFonts w:cstheme="minorHAnsi"/>
          <w:spacing w:val="20"/>
          <w:sz w:val="16"/>
          <w:szCs w:val="16"/>
        </w:rPr>
      </w:pPr>
      <w:r>
        <w:rPr>
          <w:rFonts w:cstheme="minorHAnsi"/>
          <w:spacing w:val="20"/>
          <w:sz w:val="16"/>
          <w:szCs w:val="16"/>
        </w:rPr>
        <w:t>........................................</w:t>
      </w:r>
    </w:p>
    <w:p w14:paraId="7F712B58" w14:textId="77777777" w:rsidR="00EB0880" w:rsidRDefault="00EB0880" w:rsidP="00EB0880">
      <w:pPr>
        <w:spacing w:after="0" w:line="240" w:lineRule="auto"/>
        <w:ind w:left="4500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 i pieczęć Wykonawcy)</w:t>
      </w:r>
    </w:p>
    <w:p w14:paraId="3398C61B" w14:textId="77777777" w:rsidR="00EB0880" w:rsidRDefault="00EB0880" w:rsidP="00EB0880">
      <w:pPr>
        <w:pStyle w:val="Default"/>
        <w:pBdr>
          <w:bottom w:val="single" w:sz="12" w:space="1" w:color="auto"/>
        </w:pBdr>
        <w:jc w:val="both"/>
        <w:rPr>
          <w:color w:val="auto"/>
        </w:rPr>
      </w:pPr>
    </w:p>
    <w:p w14:paraId="06F4CC75" w14:textId="77777777" w:rsidR="00EB0880" w:rsidRDefault="00EB0880" w:rsidP="00EB0880">
      <w:pPr>
        <w:pStyle w:val="Default"/>
        <w:jc w:val="both"/>
        <w:rPr>
          <w:i/>
          <w:iCs/>
          <w:color w:val="auto"/>
          <w:sz w:val="16"/>
          <w:szCs w:val="16"/>
        </w:rPr>
      </w:pPr>
      <w:r>
        <w:rPr>
          <w:color w:val="auto"/>
          <w:sz w:val="16"/>
          <w:szCs w:val="16"/>
          <w:vertAlign w:val="superscript"/>
        </w:rPr>
        <w:t>1</w:t>
      </w:r>
      <w:r>
        <w:rPr>
          <w:color w:val="auto"/>
          <w:sz w:val="16"/>
          <w:szCs w:val="16"/>
        </w:rPr>
        <w:t xml:space="preserve"> </w:t>
      </w:r>
      <w:r>
        <w:rPr>
          <w:i/>
          <w:iCs/>
          <w:color w:val="auto"/>
          <w:sz w:val="16"/>
          <w:szCs w:val="16"/>
        </w:rPr>
        <w:t xml:space="preserve">„Z postępowania o udzielenie zamówienia publicznego lub konkursu prowadzonego na podstawie ustawy z dnia 11 września 2019 r. Prawo zamówień publicznych wyklucza się: </w:t>
      </w:r>
    </w:p>
    <w:p w14:paraId="78546564" w14:textId="77777777" w:rsidR="00EB0880" w:rsidRDefault="00EB0880" w:rsidP="00EB0880">
      <w:pPr>
        <w:pStyle w:val="Default"/>
        <w:numPr>
          <w:ilvl w:val="0"/>
          <w:numId w:val="1"/>
        </w:numPr>
        <w:ind w:left="284" w:hanging="263"/>
        <w:jc w:val="both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wykonawcę oraz uczestnika konkursu wymienionego w wykazach określonych w rozporządzeniu 765/2006 i rozporządzeniu 269/2014 albo wpisanego na listę na podstawie decyzji w sprawie wpisu na listę rozstrzygającej o zastosowaniu środka, o którym mowa w art. 1 pkt 3;</w:t>
      </w:r>
    </w:p>
    <w:p w14:paraId="58C292B4" w14:textId="77777777" w:rsidR="00EB0880" w:rsidRDefault="00EB0880" w:rsidP="00EB0880">
      <w:pPr>
        <w:pStyle w:val="Default"/>
        <w:numPr>
          <w:ilvl w:val="0"/>
          <w:numId w:val="1"/>
        </w:numPr>
        <w:ind w:left="284" w:hanging="263"/>
        <w:jc w:val="both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wykonawcę oraz uczestnika konkursu, którego beneficjentem rzeczywistym w rozumieniu ustawy z dnia 1 marca 2018 r. o przeciwdziałaniu praniu pieniędzy oraz finansowaniu terroryzmu (Dz. U. z 2022 r. poz. 593 i 655) jest osoba wymieniona w wykazach określonych w rozporządzeniu 765/2006 i rozporządzeniu 269/2014 albo wpisana na listę lub będąca takim beneficjentem rzeczywistym od dnia 24 lutego 2022 r., o ile została wpisana na listę na podstawie decyzji w sprawie wpisu na listę rozstrzygającej o zastosowaniu środka, o którym mowa w art. 1 pkt 3;</w:t>
      </w:r>
    </w:p>
    <w:p w14:paraId="3B82FA74" w14:textId="77777777" w:rsidR="00EB0880" w:rsidRDefault="00EB0880" w:rsidP="00EB0880">
      <w:pPr>
        <w:pStyle w:val="Default"/>
        <w:numPr>
          <w:ilvl w:val="0"/>
          <w:numId w:val="1"/>
        </w:numPr>
        <w:ind w:left="284" w:hanging="263"/>
        <w:jc w:val="both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wykonawcę oraz uczestnika konkursu, którego jednostką dominującą w rozumieniu art. 3 ust. 1 pkt 37 ustawy z dnia 29 września 1994 r. o rachunkowości (Dz. U. z 2021 r. poz. 217, 2105 i 2106), jest podmiot wymieniony w wykazach określonych w rozporządzeniu 765/2006 i rozporządzeniu 269/2014 albo wpisany na listę lub będący taką jednostką dominującą od dnia 24 lutego 2022 r., o ile został wpisany na listę na podstawie decyzji w sprawie wpisu na listę rozstrzygającej o zastosowaniu środka, o którym mowa w art. 1 pkt 3.”</w:t>
      </w:r>
    </w:p>
    <w:p w14:paraId="2ACEFFAC" w14:textId="77777777" w:rsidR="00EB0880" w:rsidRDefault="00EB0880" w:rsidP="00EB0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1C1AF9" w14:textId="77777777" w:rsidR="00541D06" w:rsidRDefault="00541D06"/>
    <w:sectPr w:rsidR="00541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9F0"/>
    <w:multiLevelType w:val="hybridMultilevel"/>
    <w:tmpl w:val="5C8247BE"/>
    <w:lvl w:ilvl="0" w:tplc="1646E630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108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7A"/>
    <w:rsid w:val="000A5D12"/>
    <w:rsid w:val="0010751A"/>
    <w:rsid w:val="00427C7A"/>
    <w:rsid w:val="00541D06"/>
    <w:rsid w:val="00C05838"/>
    <w:rsid w:val="00E13385"/>
    <w:rsid w:val="00EB0880"/>
    <w:rsid w:val="00F0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1BCC"/>
  <w15:chartTrackingRefBased/>
  <w15:docId w15:val="{F1FA3241-E280-435E-9865-E63E9EB1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88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08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1425D-A65E-4524-B13A-353D5FCA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2133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Pytel</dc:creator>
  <cp:keywords/>
  <dc:description/>
  <cp:lastModifiedBy>Piotr Pytel</cp:lastModifiedBy>
  <cp:revision>3</cp:revision>
  <dcterms:created xsi:type="dcterms:W3CDTF">2025-04-24T06:25:00Z</dcterms:created>
  <dcterms:modified xsi:type="dcterms:W3CDTF">2025-04-25T12:06:00Z</dcterms:modified>
</cp:coreProperties>
</file>